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3CA081" w14:textId="1F7AF7B3" w:rsidR="008248EE" w:rsidRPr="000D02E2" w:rsidRDefault="000D02E2" w:rsidP="000D02E2">
      <w:pPr>
        <w:jc w:val="center"/>
        <w:rPr>
          <w:b/>
          <w:sz w:val="32"/>
          <w:szCs w:val="32"/>
        </w:rPr>
      </w:pPr>
      <w:bookmarkStart w:id="0" w:name="_GoBack"/>
      <w:bookmarkEnd w:id="0"/>
      <w:r w:rsidRPr="000D02E2">
        <w:rPr>
          <w:b/>
          <w:sz w:val="32"/>
          <w:szCs w:val="32"/>
        </w:rPr>
        <w:t>Service and Community Impact Assessment (SCIA)</w:t>
      </w:r>
    </w:p>
    <w:p w14:paraId="11E66ACE" w14:textId="77777777" w:rsidR="000D02E2" w:rsidRDefault="000D02E2">
      <w:pPr>
        <w:rPr>
          <w:b/>
        </w:rPr>
      </w:pPr>
    </w:p>
    <w:p w14:paraId="4F9C1091" w14:textId="77777777" w:rsidR="00B012FC" w:rsidRPr="00B012FC" w:rsidRDefault="00B012FC" w:rsidP="000D02E2">
      <w:pPr>
        <w:rPr>
          <w:b/>
          <w:sz w:val="32"/>
          <w:szCs w:val="32"/>
        </w:rPr>
      </w:pPr>
      <w:r w:rsidRPr="00B012FC">
        <w:rPr>
          <w:b/>
          <w:sz w:val="32"/>
          <w:szCs w:val="32"/>
        </w:rPr>
        <w:t>Fr</w:t>
      </w:r>
      <w:r w:rsidR="001532A8">
        <w:rPr>
          <w:b/>
          <w:sz w:val="32"/>
          <w:szCs w:val="32"/>
        </w:rPr>
        <w:t>ont Sheet</w:t>
      </w:r>
      <w:r w:rsidR="00746A01">
        <w:rPr>
          <w:b/>
          <w:sz w:val="32"/>
          <w:szCs w:val="32"/>
        </w:rPr>
        <w:t>:</w:t>
      </w:r>
    </w:p>
    <w:p w14:paraId="31345934" w14:textId="77777777" w:rsidR="00B012FC" w:rsidRDefault="00B012FC" w:rsidP="000D02E2">
      <w:pPr>
        <w:rPr>
          <w:b/>
          <w:sz w:val="28"/>
          <w:szCs w:val="28"/>
        </w:rPr>
      </w:pPr>
    </w:p>
    <w:p w14:paraId="404EE127" w14:textId="77777777" w:rsidR="000D02E2" w:rsidRPr="000D02E2" w:rsidRDefault="000D02E2" w:rsidP="00746A01">
      <w:pPr>
        <w:pBdr>
          <w:top w:val="single" w:sz="4" w:space="1" w:color="auto"/>
          <w:left w:val="single" w:sz="4" w:space="4" w:color="auto"/>
          <w:bottom w:val="single" w:sz="4" w:space="1" w:color="auto"/>
          <w:right w:val="single" w:sz="4" w:space="4" w:color="auto"/>
        </w:pBdr>
        <w:rPr>
          <w:b/>
          <w:sz w:val="28"/>
          <w:szCs w:val="28"/>
        </w:rPr>
      </w:pPr>
      <w:r w:rsidRPr="000D02E2">
        <w:rPr>
          <w:b/>
          <w:sz w:val="28"/>
          <w:szCs w:val="28"/>
        </w:rPr>
        <w:t>Directorate and Service Area</w:t>
      </w:r>
      <w:r w:rsidR="001F3D3E">
        <w:rPr>
          <w:b/>
          <w:sz w:val="28"/>
          <w:szCs w:val="28"/>
        </w:rPr>
        <w:t>:</w:t>
      </w:r>
    </w:p>
    <w:p w14:paraId="2D207707" w14:textId="77777777" w:rsidR="000D02E2" w:rsidRDefault="000D02E2" w:rsidP="00746A01">
      <w:pPr>
        <w:pBdr>
          <w:top w:val="single" w:sz="4" w:space="1" w:color="auto"/>
          <w:left w:val="single" w:sz="4" w:space="4" w:color="auto"/>
          <w:bottom w:val="single" w:sz="4" w:space="1" w:color="auto"/>
          <w:right w:val="single" w:sz="4" w:space="4" w:color="auto"/>
        </w:pBdr>
        <w:rPr>
          <w:b/>
          <w:sz w:val="28"/>
          <w:szCs w:val="28"/>
        </w:rPr>
      </w:pPr>
    </w:p>
    <w:p w14:paraId="5183038F" w14:textId="77777777" w:rsidR="00746A01" w:rsidRPr="004C0C36" w:rsidRDefault="005B4BDF" w:rsidP="00746A01">
      <w:pPr>
        <w:pBdr>
          <w:top w:val="single" w:sz="4" w:space="1" w:color="auto"/>
          <w:left w:val="single" w:sz="4" w:space="4" w:color="auto"/>
          <w:bottom w:val="single" w:sz="4" w:space="1" w:color="auto"/>
          <w:right w:val="single" w:sz="4" w:space="4" w:color="auto"/>
        </w:pBdr>
        <w:rPr>
          <w:color w:val="0070C0"/>
          <w:szCs w:val="28"/>
        </w:rPr>
      </w:pPr>
      <w:r w:rsidRPr="004C0C36">
        <w:rPr>
          <w:color w:val="0070C0"/>
          <w:szCs w:val="28"/>
        </w:rPr>
        <w:t>Communities – Planning &amp; Place</w:t>
      </w:r>
    </w:p>
    <w:p w14:paraId="2A2C71BF" w14:textId="77777777" w:rsidR="005B4BDF" w:rsidRPr="005B4BDF" w:rsidRDefault="005B4BDF" w:rsidP="00746A01">
      <w:pPr>
        <w:pBdr>
          <w:top w:val="single" w:sz="4" w:space="1" w:color="auto"/>
          <w:left w:val="single" w:sz="4" w:space="4" w:color="auto"/>
          <w:bottom w:val="single" w:sz="4" w:space="1" w:color="auto"/>
          <w:right w:val="single" w:sz="4" w:space="4" w:color="auto"/>
        </w:pBdr>
        <w:rPr>
          <w:sz w:val="28"/>
          <w:szCs w:val="28"/>
        </w:rPr>
      </w:pPr>
    </w:p>
    <w:p w14:paraId="06147C57" w14:textId="77777777" w:rsidR="001F3D3E" w:rsidRPr="000D02E2" w:rsidRDefault="001F3D3E" w:rsidP="000D02E2">
      <w:pPr>
        <w:rPr>
          <w:b/>
          <w:sz w:val="28"/>
          <w:szCs w:val="28"/>
        </w:rPr>
      </w:pPr>
    </w:p>
    <w:p w14:paraId="5AF2C1D0" w14:textId="77777777" w:rsidR="000D02E2" w:rsidRPr="000D02E2" w:rsidRDefault="000D02E2" w:rsidP="00746A01">
      <w:pPr>
        <w:pBdr>
          <w:top w:val="single" w:sz="4" w:space="1" w:color="auto"/>
          <w:left w:val="single" w:sz="4" w:space="4" w:color="auto"/>
          <w:bottom w:val="single" w:sz="4" w:space="1" w:color="auto"/>
          <w:right w:val="single" w:sz="4" w:space="4" w:color="auto"/>
        </w:pBdr>
        <w:rPr>
          <w:b/>
          <w:sz w:val="28"/>
          <w:szCs w:val="28"/>
        </w:rPr>
      </w:pPr>
      <w:r w:rsidRPr="000D02E2">
        <w:rPr>
          <w:b/>
          <w:sz w:val="28"/>
          <w:szCs w:val="28"/>
        </w:rPr>
        <w:t>What is being assessed (e</w:t>
      </w:r>
      <w:r w:rsidR="005D205E">
        <w:rPr>
          <w:b/>
          <w:sz w:val="28"/>
          <w:szCs w:val="28"/>
        </w:rPr>
        <w:t>.</w:t>
      </w:r>
      <w:r w:rsidRPr="000D02E2">
        <w:rPr>
          <w:b/>
          <w:sz w:val="28"/>
          <w:szCs w:val="28"/>
        </w:rPr>
        <w:t>g</w:t>
      </w:r>
      <w:r w:rsidR="005D205E">
        <w:rPr>
          <w:b/>
          <w:sz w:val="28"/>
          <w:szCs w:val="28"/>
        </w:rPr>
        <w:t>.</w:t>
      </w:r>
      <w:r w:rsidRPr="000D02E2">
        <w:rPr>
          <w:b/>
          <w:sz w:val="28"/>
          <w:szCs w:val="28"/>
        </w:rPr>
        <w:t xml:space="preserve"> name of policy, procedure, project, service</w:t>
      </w:r>
      <w:r w:rsidR="00134938">
        <w:rPr>
          <w:b/>
          <w:sz w:val="28"/>
          <w:szCs w:val="28"/>
        </w:rPr>
        <w:t xml:space="preserve"> or proposed service change</w:t>
      </w:r>
      <w:r w:rsidRPr="000D02E2">
        <w:rPr>
          <w:b/>
          <w:sz w:val="28"/>
          <w:szCs w:val="28"/>
        </w:rPr>
        <w:t>)</w:t>
      </w:r>
      <w:r w:rsidR="001F3D3E">
        <w:rPr>
          <w:b/>
          <w:sz w:val="28"/>
          <w:szCs w:val="28"/>
        </w:rPr>
        <w:t>:</w:t>
      </w:r>
    </w:p>
    <w:p w14:paraId="2E0228D9" w14:textId="77777777" w:rsidR="000D02E2" w:rsidRDefault="000D02E2" w:rsidP="00746A01">
      <w:pPr>
        <w:pBdr>
          <w:top w:val="single" w:sz="4" w:space="1" w:color="auto"/>
          <w:left w:val="single" w:sz="4" w:space="4" w:color="auto"/>
          <w:bottom w:val="single" w:sz="4" w:space="1" w:color="auto"/>
          <w:right w:val="single" w:sz="4" w:space="4" w:color="auto"/>
        </w:pBdr>
        <w:rPr>
          <w:b/>
          <w:sz w:val="28"/>
          <w:szCs w:val="28"/>
        </w:rPr>
      </w:pPr>
    </w:p>
    <w:p w14:paraId="23E5CFF8" w14:textId="38C540C3" w:rsidR="00746A01" w:rsidRPr="004C0C36" w:rsidRDefault="00B34DC3" w:rsidP="00746A01">
      <w:pPr>
        <w:pBdr>
          <w:top w:val="single" w:sz="4" w:space="1" w:color="auto"/>
          <w:left w:val="single" w:sz="4" w:space="4" w:color="auto"/>
          <w:bottom w:val="single" w:sz="4" w:space="1" w:color="auto"/>
          <w:right w:val="single" w:sz="4" w:space="4" w:color="auto"/>
        </w:pBdr>
        <w:rPr>
          <w:color w:val="0070C0"/>
          <w:szCs w:val="28"/>
        </w:rPr>
      </w:pPr>
      <w:r w:rsidRPr="004C0C36">
        <w:rPr>
          <w:color w:val="0070C0"/>
          <w:szCs w:val="28"/>
        </w:rPr>
        <w:t>Connecting Oxford</w:t>
      </w:r>
    </w:p>
    <w:p w14:paraId="42682D58" w14:textId="77777777" w:rsidR="005B4BDF" w:rsidRPr="005B4BDF" w:rsidRDefault="005B4BDF" w:rsidP="00746A01">
      <w:pPr>
        <w:pBdr>
          <w:top w:val="single" w:sz="4" w:space="1" w:color="auto"/>
          <w:left w:val="single" w:sz="4" w:space="4" w:color="auto"/>
          <w:bottom w:val="single" w:sz="4" w:space="1" w:color="auto"/>
          <w:right w:val="single" w:sz="4" w:space="4" w:color="auto"/>
        </w:pBdr>
        <w:rPr>
          <w:sz w:val="28"/>
          <w:szCs w:val="28"/>
        </w:rPr>
      </w:pPr>
    </w:p>
    <w:p w14:paraId="31A0510D" w14:textId="77777777" w:rsidR="001F3D3E" w:rsidRPr="000D02E2" w:rsidRDefault="001F3D3E" w:rsidP="000D02E2">
      <w:pPr>
        <w:rPr>
          <w:b/>
          <w:sz w:val="28"/>
          <w:szCs w:val="28"/>
        </w:rPr>
      </w:pPr>
    </w:p>
    <w:p w14:paraId="6E522F85" w14:textId="77777777" w:rsidR="000D02E2" w:rsidRPr="000D02E2" w:rsidRDefault="000D02E2" w:rsidP="00746A01">
      <w:pPr>
        <w:pBdr>
          <w:top w:val="single" w:sz="4" w:space="1" w:color="auto"/>
          <w:left w:val="single" w:sz="4" w:space="4" w:color="auto"/>
          <w:bottom w:val="single" w:sz="4" w:space="1" w:color="auto"/>
          <w:right w:val="single" w:sz="4" w:space="4" w:color="auto"/>
        </w:pBdr>
        <w:rPr>
          <w:b/>
          <w:sz w:val="28"/>
          <w:szCs w:val="28"/>
        </w:rPr>
      </w:pPr>
      <w:r w:rsidRPr="000D02E2">
        <w:rPr>
          <w:b/>
          <w:sz w:val="28"/>
          <w:szCs w:val="28"/>
        </w:rPr>
        <w:t>Responsible owner / senior officer</w:t>
      </w:r>
      <w:r w:rsidR="001F3D3E">
        <w:rPr>
          <w:b/>
          <w:sz w:val="28"/>
          <w:szCs w:val="28"/>
        </w:rPr>
        <w:t>:</w:t>
      </w:r>
    </w:p>
    <w:p w14:paraId="61F5EC50" w14:textId="77777777" w:rsidR="000D02E2" w:rsidRDefault="000D02E2" w:rsidP="00746A01">
      <w:pPr>
        <w:pBdr>
          <w:top w:val="single" w:sz="4" w:space="1" w:color="auto"/>
          <w:left w:val="single" w:sz="4" w:space="4" w:color="auto"/>
          <w:bottom w:val="single" w:sz="4" w:space="1" w:color="auto"/>
          <w:right w:val="single" w:sz="4" w:space="4" w:color="auto"/>
        </w:pBdr>
        <w:rPr>
          <w:b/>
          <w:sz w:val="28"/>
          <w:szCs w:val="28"/>
        </w:rPr>
      </w:pPr>
    </w:p>
    <w:p w14:paraId="3277A197" w14:textId="77777777" w:rsidR="00746A01" w:rsidRPr="004C0C36" w:rsidRDefault="005B4BDF" w:rsidP="00746A01">
      <w:pPr>
        <w:pBdr>
          <w:top w:val="single" w:sz="4" w:space="1" w:color="auto"/>
          <w:left w:val="single" w:sz="4" w:space="4" w:color="auto"/>
          <w:bottom w:val="single" w:sz="4" w:space="1" w:color="auto"/>
          <w:right w:val="single" w:sz="4" w:space="4" w:color="auto"/>
        </w:pBdr>
        <w:rPr>
          <w:color w:val="0070C0"/>
          <w:szCs w:val="28"/>
        </w:rPr>
      </w:pPr>
      <w:r w:rsidRPr="004C0C36">
        <w:rPr>
          <w:color w:val="0070C0"/>
          <w:szCs w:val="28"/>
        </w:rPr>
        <w:t>Sue Halliwell, Director for Planning &amp; Place</w:t>
      </w:r>
    </w:p>
    <w:p w14:paraId="327EE03E" w14:textId="77777777" w:rsidR="005B4BDF" w:rsidRDefault="005B4BDF" w:rsidP="00746A01">
      <w:pPr>
        <w:pBdr>
          <w:top w:val="single" w:sz="4" w:space="1" w:color="auto"/>
          <w:left w:val="single" w:sz="4" w:space="4" w:color="auto"/>
          <w:bottom w:val="single" w:sz="4" w:space="1" w:color="auto"/>
          <w:right w:val="single" w:sz="4" w:space="4" w:color="auto"/>
        </w:pBdr>
        <w:rPr>
          <w:b/>
          <w:sz w:val="28"/>
          <w:szCs w:val="28"/>
        </w:rPr>
      </w:pPr>
    </w:p>
    <w:p w14:paraId="486D81D1" w14:textId="77777777" w:rsidR="001F3D3E" w:rsidRPr="000D02E2" w:rsidRDefault="001F3D3E" w:rsidP="000D02E2">
      <w:pPr>
        <w:rPr>
          <w:b/>
          <w:sz w:val="28"/>
          <w:szCs w:val="28"/>
        </w:rPr>
      </w:pPr>
    </w:p>
    <w:p w14:paraId="2C19F9DB" w14:textId="77777777" w:rsidR="000D02E2" w:rsidRPr="000D02E2" w:rsidRDefault="000D02E2" w:rsidP="00746A01">
      <w:pPr>
        <w:pBdr>
          <w:top w:val="single" w:sz="4" w:space="1" w:color="auto"/>
          <w:left w:val="single" w:sz="4" w:space="4" w:color="auto"/>
          <w:bottom w:val="single" w:sz="4" w:space="1" w:color="auto"/>
          <w:right w:val="single" w:sz="4" w:space="4" w:color="auto"/>
        </w:pBdr>
        <w:rPr>
          <w:b/>
          <w:sz w:val="28"/>
          <w:szCs w:val="28"/>
        </w:rPr>
      </w:pPr>
      <w:r w:rsidRPr="000D02E2">
        <w:rPr>
          <w:b/>
          <w:sz w:val="28"/>
          <w:szCs w:val="28"/>
        </w:rPr>
        <w:t xml:space="preserve">Date of </w:t>
      </w:r>
      <w:r w:rsidR="000F2303">
        <w:rPr>
          <w:b/>
          <w:sz w:val="28"/>
          <w:szCs w:val="28"/>
        </w:rPr>
        <w:t>a</w:t>
      </w:r>
      <w:r w:rsidRPr="000D02E2">
        <w:rPr>
          <w:b/>
          <w:sz w:val="28"/>
          <w:szCs w:val="28"/>
        </w:rPr>
        <w:t>ssessment</w:t>
      </w:r>
      <w:r w:rsidR="001F3D3E">
        <w:rPr>
          <w:b/>
          <w:sz w:val="28"/>
          <w:szCs w:val="28"/>
        </w:rPr>
        <w:t>:</w:t>
      </w:r>
    </w:p>
    <w:p w14:paraId="7B93129C" w14:textId="77777777" w:rsidR="000D02E2" w:rsidRDefault="000D02E2" w:rsidP="00746A01">
      <w:pPr>
        <w:pBdr>
          <w:top w:val="single" w:sz="4" w:space="1" w:color="auto"/>
          <w:left w:val="single" w:sz="4" w:space="4" w:color="auto"/>
          <w:bottom w:val="single" w:sz="4" w:space="1" w:color="auto"/>
          <w:right w:val="single" w:sz="4" w:space="4" w:color="auto"/>
        </w:pBdr>
        <w:rPr>
          <w:b/>
          <w:sz w:val="28"/>
          <w:szCs w:val="28"/>
        </w:rPr>
      </w:pPr>
    </w:p>
    <w:p w14:paraId="543DD286" w14:textId="46A8F06D" w:rsidR="00746A01" w:rsidRPr="004C0C36" w:rsidRDefault="003A09E3" w:rsidP="00746A01">
      <w:pPr>
        <w:pBdr>
          <w:top w:val="single" w:sz="4" w:space="1" w:color="auto"/>
          <w:left w:val="single" w:sz="4" w:space="4" w:color="auto"/>
          <w:bottom w:val="single" w:sz="4" w:space="1" w:color="auto"/>
          <w:right w:val="single" w:sz="4" w:space="4" w:color="auto"/>
        </w:pBdr>
        <w:rPr>
          <w:color w:val="0070C0"/>
          <w:szCs w:val="28"/>
        </w:rPr>
      </w:pPr>
      <w:r w:rsidRPr="004C0C36">
        <w:rPr>
          <w:color w:val="0070C0"/>
          <w:szCs w:val="28"/>
        </w:rPr>
        <w:t>November</w:t>
      </w:r>
      <w:r w:rsidR="005B4BDF" w:rsidRPr="004C0C36">
        <w:rPr>
          <w:color w:val="0070C0"/>
          <w:szCs w:val="28"/>
        </w:rPr>
        <w:t xml:space="preserve"> 2019</w:t>
      </w:r>
    </w:p>
    <w:p w14:paraId="62C22F3A" w14:textId="77777777" w:rsidR="005B4BDF" w:rsidRDefault="005B4BDF" w:rsidP="00746A01">
      <w:pPr>
        <w:pBdr>
          <w:top w:val="single" w:sz="4" w:space="1" w:color="auto"/>
          <w:left w:val="single" w:sz="4" w:space="4" w:color="auto"/>
          <w:bottom w:val="single" w:sz="4" w:space="1" w:color="auto"/>
          <w:right w:val="single" w:sz="4" w:space="4" w:color="auto"/>
        </w:pBdr>
        <w:rPr>
          <w:b/>
          <w:sz w:val="28"/>
          <w:szCs w:val="28"/>
        </w:rPr>
      </w:pPr>
    </w:p>
    <w:p w14:paraId="4E9AA806" w14:textId="77777777" w:rsidR="001F3D3E" w:rsidRPr="000D02E2" w:rsidRDefault="001F3D3E" w:rsidP="000D02E2">
      <w:pPr>
        <w:rPr>
          <w:b/>
          <w:sz w:val="28"/>
          <w:szCs w:val="28"/>
        </w:rPr>
      </w:pPr>
    </w:p>
    <w:p w14:paraId="1E2CD3DC" w14:textId="77777777" w:rsidR="000D02E2" w:rsidRDefault="000D02E2" w:rsidP="00746A01">
      <w:pPr>
        <w:pBdr>
          <w:top w:val="single" w:sz="4" w:space="1" w:color="auto"/>
          <w:left w:val="single" w:sz="4" w:space="4" w:color="auto"/>
          <w:bottom w:val="single" w:sz="4" w:space="1" w:color="auto"/>
          <w:right w:val="single" w:sz="4" w:space="4" w:color="auto"/>
        </w:pBdr>
        <w:rPr>
          <w:b/>
          <w:sz w:val="28"/>
          <w:szCs w:val="28"/>
        </w:rPr>
      </w:pPr>
      <w:r w:rsidRPr="000D02E2">
        <w:rPr>
          <w:b/>
          <w:sz w:val="28"/>
          <w:szCs w:val="28"/>
        </w:rPr>
        <w:t>Summary of judgement</w:t>
      </w:r>
      <w:r w:rsidR="001F3D3E">
        <w:rPr>
          <w:b/>
          <w:sz w:val="28"/>
          <w:szCs w:val="28"/>
        </w:rPr>
        <w:t>:</w:t>
      </w:r>
    </w:p>
    <w:p w14:paraId="38C8650E" w14:textId="77777777" w:rsidR="001F3D3E" w:rsidRDefault="001F3D3E" w:rsidP="00746A01">
      <w:pPr>
        <w:pBdr>
          <w:top w:val="single" w:sz="4" w:space="1" w:color="auto"/>
          <w:left w:val="single" w:sz="4" w:space="4" w:color="auto"/>
          <w:bottom w:val="single" w:sz="4" w:space="1" w:color="auto"/>
          <w:right w:val="single" w:sz="4" w:space="4" w:color="auto"/>
        </w:pBdr>
        <w:rPr>
          <w:b/>
          <w:sz w:val="28"/>
          <w:szCs w:val="28"/>
        </w:rPr>
      </w:pPr>
    </w:p>
    <w:p w14:paraId="0A898BBD" w14:textId="6C580083" w:rsidR="005B4BDF" w:rsidRPr="00FB5791" w:rsidRDefault="00FB5791" w:rsidP="00746A01">
      <w:pPr>
        <w:pBdr>
          <w:top w:val="single" w:sz="4" w:space="1" w:color="auto"/>
          <w:left w:val="single" w:sz="4" w:space="4" w:color="auto"/>
          <w:bottom w:val="single" w:sz="4" w:space="1" w:color="auto"/>
          <w:right w:val="single" w:sz="4" w:space="4" w:color="auto"/>
        </w:pBdr>
        <w:rPr>
          <w:color w:val="0070C0"/>
          <w:szCs w:val="28"/>
        </w:rPr>
      </w:pPr>
      <w:r w:rsidRPr="00FB5791">
        <w:rPr>
          <w:color w:val="0070C0"/>
          <w:szCs w:val="28"/>
        </w:rPr>
        <w:t>There are risks of negative impacts</w:t>
      </w:r>
      <w:r>
        <w:rPr>
          <w:color w:val="0070C0"/>
          <w:szCs w:val="28"/>
        </w:rPr>
        <w:t xml:space="preserve"> relevant to the following</w:t>
      </w:r>
      <w:r w:rsidR="004C0C36">
        <w:rPr>
          <w:color w:val="0070C0"/>
          <w:szCs w:val="28"/>
        </w:rPr>
        <w:t xml:space="preserve"> characteristics/areas</w:t>
      </w:r>
      <w:r w:rsidRPr="00FB5791">
        <w:rPr>
          <w:color w:val="0070C0"/>
          <w:szCs w:val="28"/>
        </w:rPr>
        <w:t>:</w:t>
      </w:r>
    </w:p>
    <w:p w14:paraId="50171D79" w14:textId="21D297FB" w:rsidR="00FB5791" w:rsidRPr="00FB5791" w:rsidRDefault="00FB5791" w:rsidP="00746A01">
      <w:pPr>
        <w:pBdr>
          <w:top w:val="single" w:sz="4" w:space="1" w:color="auto"/>
          <w:left w:val="single" w:sz="4" w:space="4" w:color="auto"/>
          <w:bottom w:val="single" w:sz="4" w:space="1" w:color="auto"/>
          <w:right w:val="single" w:sz="4" w:space="4" w:color="auto"/>
        </w:pBdr>
        <w:rPr>
          <w:color w:val="0070C0"/>
          <w:szCs w:val="28"/>
        </w:rPr>
      </w:pPr>
    </w:p>
    <w:p w14:paraId="3840B85D" w14:textId="32BD86C8" w:rsidR="00FB5791" w:rsidRPr="00FB5791" w:rsidRDefault="004C0C36" w:rsidP="004C0C36">
      <w:pPr>
        <w:pBdr>
          <w:top w:val="single" w:sz="4" w:space="1" w:color="auto"/>
          <w:left w:val="single" w:sz="4" w:space="4" w:color="auto"/>
          <w:bottom w:val="single" w:sz="4" w:space="1" w:color="auto"/>
          <w:right w:val="single" w:sz="4" w:space="4" w:color="auto"/>
        </w:pBdr>
        <w:ind w:firstLine="720"/>
        <w:rPr>
          <w:color w:val="0070C0"/>
          <w:szCs w:val="28"/>
        </w:rPr>
      </w:pPr>
      <w:r>
        <w:rPr>
          <w:color w:val="0070C0"/>
          <w:szCs w:val="28"/>
        </w:rPr>
        <w:sym w:font="Wingdings" w:char="F09F"/>
      </w:r>
      <w:r>
        <w:rPr>
          <w:color w:val="0070C0"/>
          <w:szCs w:val="28"/>
        </w:rPr>
        <w:t xml:space="preserve"> </w:t>
      </w:r>
      <w:r w:rsidR="00FB5791">
        <w:rPr>
          <w:color w:val="0070C0"/>
          <w:szCs w:val="28"/>
        </w:rPr>
        <w:t>A</w:t>
      </w:r>
      <w:r w:rsidR="00FB5791" w:rsidRPr="00FB5791">
        <w:rPr>
          <w:color w:val="0070C0"/>
          <w:szCs w:val="28"/>
        </w:rPr>
        <w:t xml:space="preserve">ge </w:t>
      </w:r>
    </w:p>
    <w:p w14:paraId="25EDA06D" w14:textId="1176BB3C" w:rsidR="00FB5791" w:rsidRPr="00FB5791" w:rsidRDefault="004C0C36" w:rsidP="004C0C36">
      <w:pPr>
        <w:pBdr>
          <w:top w:val="single" w:sz="4" w:space="1" w:color="auto"/>
          <w:left w:val="single" w:sz="4" w:space="4" w:color="auto"/>
          <w:bottom w:val="single" w:sz="4" w:space="1" w:color="auto"/>
          <w:right w:val="single" w:sz="4" w:space="4" w:color="auto"/>
        </w:pBdr>
        <w:ind w:firstLine="720"/>
        <w:rPr>
          <w:color w:val="0070C0"/>
          <w:szCs w:val="28"/>
        </w:rPr>
      </w:pPr>
      <w:r>
        <w:rPr>
          <w:color w:val="0070C0"/>
          <w:szCs w:val="28"/>
        </w:rPr>
        <w:sym w:font="Wingdings" w:char="F09F"/>
      </w:r>
      <w:r>
        <w:rPr>
          <w:color w:val="0070C0"/>
          <w:szCs w:val="28"/>
        </w:rPr>
        <w:t xml:space="preserve"> </w:t>
      </w:r>
      <w:r w:rsidR="00FB5791">
        <w:rPr>
          <w:color w:val="0070C0"/>
          <w:szCs w:val="28"/>
        </w:rPr>
        <w:t>D</w:t>
      </w:r>
      <w:r w:rsidR="00FB5791" w:rsidRPr="00FB5791">
        <w:rPr>
          <w:color w:val="0070C0"/>
          <w:szCs w:val="28"/>
        </w:rPr>
        <w:t xml:space="preserve">isability </w:t>
      </w:r>
    </w:p>
    <w:p w14:paraId="5FB4F53F" w14:textId="12F9A6CB" w:rsidR="00FB5791" w:rsidRPr="00FB5791" w:rsidRDefault="004C0C36" w:rsidP="004C0C36">
      <w:pPr>
        <w:pBdr>
          <w:top w:val="single" w:sz="4" w:space="1" w:color="auto"/>
          <w:left w:val="single" w:sz="4" w:space="4" w:color="auto"/>
          <w:bottom w:val="single" w:sz="4" w:space="1" w:color="auto"/>
          <w:right w:val="single" w:sz="4" w:space="4" w:color="auto"/>
        </w:pBdr>
        <w:ind w:firstLine="720"/>
        <w:rPr>
          <w:color w:val="0070C0"/>
          <w:szCs w:val="28"/>
        </w:rPr>
      </w:pPr>
      <w:r>
        <w:rPr>
          <w:color w:val="0070C0"/>
          <w:szCs w:val="28"/>
        </w:rPr>
        <w:sym w:font="Wingdings" w:char="F09F"/>
      </w:r>
      <w:r>
        <w:rPr>
          <w:color w:val="0070C0"/>
          <w:szCs w:val="28"/>
        </w:rPr>
        <w:t xml:space="preserve"> </w:t>
      </w:r>
      <w:r w:rsidR="00FB5791" w:rsidRPr="00FB5791">
        <w:rPr>
          <w:color w:val="0070C0"/>
          <w:szCs w:val="28"/>
        </w:rPr>
        <w:t xml:space="preserve">Pregnancy and maternity </w:t>
      </w:r>
    </w:p>
    <w:p w14:paraId="7167E7A0" w14:textId="0E8083DB" w:rsidR="00FB5791" w:rsidRPr="00FB5791" w:rsidRDefault="004C0C36" w:rsidP="004C0C36">
      <w:pPr>
        <w:pBdr>
          <w:top w:val="single" w:sz="4" w:space="1" w:color="auto"/>
          <w:left w:val="single" w:sz="4" w:space="4" w:color="auto"/>
          <w:bottom w:val="single" w:sz="4" w:space="1" w:color="auto"/>
          <w:right w:val="single" w:sz="4" w:space="4" w:color="auto"/>
        </w:pBdr>
        <w:ind w:firstLine="720"/>
        <w:rPr>
          <w:color w:val="0070C0"/>
          <w:szCs w:val="28"/>
        </w:rPr>
      </w:pPr>
      <w:r>
        <w:rPr>
          <w:color w:val="0070C0"/>
          <w:szCs w:val="28"/>
        </w:rPr>
        <w:sym w:font="Wingdings" w:char="F09F"/>
      </w:r>
      <w:r>
        <w:rPr>
          <w:color w:val="0070C0"/>
          <w:szCs w:val="28"/>
        </w:rPr>
        <w:t xml:space="preserve"> </w:t>
      </w:r>
      <w:r w:rsidR="00FB5791" w:rsidRPr="00FB5791">
        <w:rPr>
          <w:color w:val="0070C0"/>
          <w:szCs w:val="28"/>
        </w:rPr>
        <w:t xml:space="preserve">Sex </w:t>
      </w:r>
    </w:p>
    <w:p w14:paraId="53B0ED27" w14:textId="734F0E52" w:rsidR="00FB5791" w:rsidRPr="00FB5791" w:rsidRDefault="004C0C36" w:rsidP="004C0C36">
      <w:pPr>
        <w:pBdr>
          <w:top w:val="single" w:sz="4" w:space="1" w:color="auto"/>
          <w:left w:val="single" w:sz="4" w:space="4" w:color="auto"/>
          <w:bottom w:val="single" w:sz="4" w:space="1" w:color="auto"/>
          <w:right w:val="single" w:sz="4" w:space="4" w:color="auto"/>
        </w:pBdr>
        <w:ind w:firstLine="720"/>
        <w:rPr>
          <w:color w:val="0070C0"/>
          <w:szCs w:val="28"/>
        </w:rPr>
      </w:pPr>
      <w:r>
        <w:rPr>
          <w:color w:val="0070C0"/>
          <w:szCs w:val="28"/>
        </w:rPr>
        <w:sym w:font="Wingdings" w:char="F09F"/>
      </w:r>
      <w:r>
        <w:rPr>
          <w:color w:val="0070C0"/>
          <w:szCs w:val="28"/>
        </w:rPr>
        <w:t xml:space="preserve"> </w:t>
      </w:r>
      <w:r w:rsidR="00FB5791" w:rsidRPr="00FB5791">
        <w:rPr>
          <w:color w:val="0070C0"/>
          <w:szCs w:val="28"/>
        </w:rPr>
        <w:t>Rural communities</w:t>
      </w:r>
    </w:p>
    <w:p w14:paraId="4586E216" w14:textId="3AE54E9C" w:rsidR="00FB5791" w:rsidRPr="00FB5791" w:rsidRDefault="004C0C36" w:rsidP="004C0C36">
      <w:pPr>
        <w:pBdr>
          <w:top w:val="single" w:sz="4" w:space="1" w:color="auto"/>
          <w:left w:val="single" w:sz="4" w:space="4" w:color="auto"/>
          <w:bottom w:val="single" w:sz="4" w:space="1" w:color="auto"/>
          <w:right w:val="single" w:sz="4" w:space="4" w:color="auto"/>
        </w:pBdr>
        <w:ind w:firstLine="720"/>
        <w:rPr>
          <w:color w:val="0070C0"/>
          <w:szCs w:val="28"/>
        </w:rPr>
      </w:pPr>
      <w:r>
        <w:rPr>
          <w:color w:val="0070C0"/>
          <w:szCs w:val="28"/>
        </w:rPr>
        <w:sym w:font="Wingdings" w:char="F09F"/>
      </w:r>
      <w:r>
        <w:rPr>
          <w:color w:val="0070C0"/>
          <w:szCs w:val="28"/>
        </w:rPr>
        <w:t xml:space="preserve"> </w:t>
      </w:r>
      <w:r w:rsidR="00FB5791" w:rsidRPr="00FB5791">
        <w:rPr>
          <w:color w:val="0070C0"/>
          <w:szCs w:val="28"/>
        </w:rPr>
        <w:t xml:space="preserve">Areas of deprivation  </w:t>
      </w:r>
    </w:p>
    <w:p w14:paraId="29D0F6FC" w14:textId="0A058307" w:rsidR="00FB5791" w:rsidRPr="00FB5791" w:rsidRDefault="004C0C36" w:rsidP="004C0C36">
      <w:pPr>
        <w:pBdr>
          <w:top w:val="single" w:sz="4" w:space="1" w:color="auto"/>
          <w:left w:val="single" w:sz="4" w:space="4" w:color="auto"/>
          <w:bottom w:val="single" w:sz="4" w:space="1" w:color="auto"/>
          <w:right w:val="single" w:sz="4" w:space="4" w:color="auto"/>
        </w:pBdr>
        <w:ind w:firstLine="720"/>
        <w:rPr>
          <w:color w:val="0070C0"/>
          <w:szCs w:val="28"/>
        </w:rPr>
      </w:pPr>
      <w:r>
        <w:rPr>
          <w:color w:val="0070C0"/>
          <w:szCs w:val="28"/>
        </w:rPr>
        <w:sym w:font="Wingdings" w:char="F09F"/>
      </w:r>
      <w:r>
        <w:rPr>
          <w:color w:val="0070C0"/>
          <w:szCs w:val="28"/>
        </w:rPr>
        <w:t xml:space="preserve"> </w:t>
      </w:r>
      <w:r w:rsidR="00FB5791" w:rsidRPr="00FB5791">
        <w:rPr>
          <w:color w:val="0070C0"/>
          <w:szCs w:val="28"/>
        </w:rPr>
        <w:t xml:space="preserve">Other council services </w:t>
      </w:r>
    </w:p>
    <w:p w14:paraId="63769557" w14:textId="10805A8B" w:rsidR="003E5284" w:rsidRDefault="004C0C36" w:rsidP="004C0C36">
      <w:pPr>
        <w:pBdr>
          <w:top w:val="single" w:sz="4" w:space="1" w:color="auto"/>
          <w:left w:val="single" w:sz="4" w:space="4" w:color="auto"/>
          <w:bottom w:val="single" w:sz="4" w:space="1" w:color="auto"/>
          <w:right w:val="single" w:sz="4" w:space="4" w:color="auto"/>
        </w:pBdr>
        <w:ind w:firstLine="720"/>
        <w:rPr>
          <w:color w:val="0070C0"/>
          <w:szCs w:val="28"/>
        </w:rPr>
      </w:pPr>
      <w:r>
        <w:rPr>
          <w:color w:val="0070C0"/>
          <w:szCs w:val="28"/>
        </w:rPr>
        <w:sym w:font="Wingdings" w:char="F09F"/>
      </w:r>
      <w:r>
        <w:rPr>
          <w:color w:val="0070C0"/>
          <w:szCs w:val="28"/>
        </w:rPr>
        <w:t xml:space="preserve"> </w:t>
      </w:r>
      <w:r w:rsidR="00FB5791" w:rsidRPr="00FB5791">
        <w:rPr>
          <w:color w:val="0070C0"/>
          <w:szCs w:val="28"/>
        </w:rPr>
        <w:t>Other providers of council services</w:t>
      </w:r>
    </w:p>
    <w:p w14:paraId="32F8A45F" w14:textId="07C6AB1B" w:rsidR="003E5284" w:rsidRDefault="003E5284" w:rsidP="00FB5791">
      <w:pPr>
        <w:pBdr>
          <w:top w:val="single" w:sz="4" w:space="1" w:color="auto"/>
          <w:left w:val="single" w:sz="4" w:space="4" w:color="auto"/>
          <w:bottom w:val="single" w:sz="4" w:space="1" w:color="auto"/>
          <w:right w:val="single" w:sz="4" w:space="4" w:color="auto"/>
        </w:pBdr>
        <w:rPr>
          <w:color w:val="0070C0"/>
          <w:szCs w:val="28"/>
        </w:rPr>
      </w:pPr>
    </w:p>
    <w:p w14:paraId="6B9ECF12" w14:textId="219688A9" w:rsidR="003E5284" w:rsidRDefault="004C0C36" w:rsidP="00FB5791">
      <w:pPr>
        <w:pBdr>
          <w:top w:val="single" w:sz="4" w:space="1" w:color="auto"/>
          <w:left w:val="single" w:sz="4" w:space="4" w:color="auto"/>
          <w:bottom w:val="single" w:sz="4" w:space="1" w:color="auto"/>
          <w:right w:val="single" w:sz="4" w:space="4" w:color="auto"/>
        </w:pBdr>
        <w:rPr>
          <w:color w:val="0070C0"/>
          <w:szCs w:val="28"/>
        </w:rPr>
      </w:pPr>
      <w:r>
        <w:rPr>
          <w:color w:val="0070C0"/>
          <w:szCs w:val="28"/>
        </w:rPr>
        <w:t>The assessment recommends:</w:t>
      </w:r>
    </w:p>
    <w:p w14:paraId="270587C0" w14:textId="1A3587C0" w:rsidR="004C0C36" w:rsidRDefault="004C0C36" w:rsidP="00FB5791">
      <w:pPr>
        <w:pBdr>
          <w:top w:val="single" w:sz="4" w:space="1" w:color="auto"/>
          <w:left w:val="single" w:sz="4" w:space="4" w:color="auto"/>
          <w:bottom w:val="single" w:sz="4" w:space="1" w:color="auto"/>
          <w:right w:val="single" w:sz="4" w:space="4" w:color="auto"/>
        </w:pBdr>
        <w:rPr>
          <w:color w:val="0070C0"/>
          <w:szCs w:val="28"/>
        </w:rPr>
      </w:pPr>
    </w:p>
    <w:p w14:paraId="12A590AB" w14:textId="271E4669" w:rsidR="004C0C36" w:rsidRDefault="004C0C36" w:rsidP="004C0C36">
      <w:pPr>
        <w:pBdr>
          <w:top w:val="single" w:sz="4" w:space="1" w:color="auto"/>
          <w:left w:val="single" w:sz="4" w:space="4" w:color="auto"/>
          <w:bottom w:val="single" w:sz="4" w:space="1" w:color="auto"/>
          <w:right w:val="single" w:sz="4" w:space="4" w:color="auto"/>
        </w:pBdr>
        <w:ind w:firstLine="720"/>
        <w:rPr>
          <w:color w:val="0070C0"/>
          <w:szCs w:val="28"/>
        </w:rPr>
      </w:pPr>
      <w:r>
        <w:rPr>
          <w:color w:val="0070C0"/>
          <w:szCs w:val="28"/>
        </w:rPr>
        <w:sym w:font="Wingdings" w:char="F09F"/>
      </w:r>
      <w:r>
        <w:rPr>
          <w:color w:val="0070C0"/>
          <w:szCs w:val="28"/>
        </w:rPr>
        <w:t xml:space="preserve"> Further assessment of these risks</w:t>
      </w:r>
    </w:p>
    <w:p w14:paraId="714F7278" w14:textId="4F8001A9" w:rsidR="004C0C36" w:rsidRDefault="004C0C36" w:rsidP="004C0C36">
      <w:pPr>
        <w:pBdr>
          <w:top w:val="single" w:sz="4" w:space="1" w:color="auto"/>
          <w:left w:val="single" w:sz="4" w:space="4" w:color="auto"/>
          <w:bottom w:val="single" w:sz="4" w:space="1" w:color="auto"/>
          <w:right w:val="single" w:sz="4" w:space="4" w:color="auto"/>
        </w:pBdr>
        <w:ind w:firstLine="720"/>
        <w:rPr>
          <w:color w:val="0070C0"/>
          <w:szCs w:val="28"/>
        </w:rPr>
      </w:pPr>
      <w:r>
        <w:rPr>
          <w:color w:val="0070C0"/>
          <w:szCs w:val="28"/>
        </w:rPr>
        <w:sym w:font="Wingdings" w:char="F09F"/>
      </w:r>
      <w:r>
        <w:rPr>
          <w:color w:val="0070C0"/>
          <w:szCs w:val="28"/>
        </w:rPr>
        <w:t xml:space="preserve"> Further consultation with the communities and individuals identified</w:t>
      </w:r>
    </w:p>
    <w:p w14:paraId="5EB0B089" w14:textId="7CCC9039" w:rsidR="004C0C36" w:rsidRDefault="004C0C36" w:rsidP="004C0C36">
      <w:pPr>
        <w:pBdr>
          <w:top w:val="single" w:sz="4" w:space="1" w:color="auto"/>
          <w:left w:val="single" w:sz="4" w:space="4" w:color="auto"/>
          <w:bottom w:val="single" w:sz="4" w:space="1" w:color="auto"/>
          <w:right w:val="single" w:sz="4" w:space="4" w:color="auto"/>
        </w:pBdr>
        <w:ind w:firstLine="720"/>
        <w:rPr>
          <w:color w:val="0070C0"/>
          <w:szCs w:val="28"/>
        </w:rPr>
      </w:pPr>
      <w:r>
        <w:rPr>
          <w:color w:val="0070C0"/>
          <w:szCs w:val="28"/>
        </w:rPr>
        <w:sym w:font="Wingdings" w:char="F09F"/>
      </w:r>
      <w:r>
        <w:rPr>
          <w:color w:val="0070C0"/>
          <w:szCs w:val="28"/>
        </w:rPr>
        <w:t xml:space="preserve"> Consideration of changes to the proposals to mitigate the risks identified</w:t>
      </w:r>
    </w:p>
    <w:p w14:paraId="1FC85C3C" w14:textId="77777777" w:rsidR="003E5284" w:rsidRDefault="003E5284" w:rsidP="00FB5791">
      <w:pPr>
        <w:pBdr>
          <w:top w:val="single" w:sz="4" w:space="1" w:color="auto"/>
          <w:left w:val="single" w:sz="4" w:space="4" w:color="auto"/>
          <w:bottom w:val="single" w:sz="4" w:space="1" w:color="auto"/>
          <w:right w:val="single" w:sz="4" w:space="4" w:color="auto"/>
        </w:pBdr>
        <w:rPr>
          <w:color w:val="0070C0"/>
          <w:szCs w:val="28"/>
        </w:rPr>
      </w:pPr>
    </w:p>
    <w:p w14:paraId="3AAB0CEC" w14:textId="574C28DC" w:rsidR="001F3D3E" w:rsidRDefault="001F3D3E" w:rsidP="00FB5791">
      <w:pPr>
        <w:pBdr>
          <w:top w:val="single" w:sz="4" w:space="1" w:color="auto"/>
          <w:left w:val="single" w:sz="4" w:space="4" w:color="auto"/>
          <w:bottom w:val="single" w:sz="4" w:space="1" w:color="auto"/>
          <w:right w:val="single" w:sz="4" w:space="4" w:color="auto"/>
        </w:pBdr>
        <w:rPr>
          <w:b/>
          <w:sz w:val="32"/>
          <w:szCs w:val="32"/>
        </w:rPr>
      </w:pPr>
      <w:r>
        <w:rPr>
          <w:b/>
          <w:sz w:val="32"/>
          <w:szCs w:val="32"/>
        </w:rPr>
        <w:br w:type="page"/>
      </w:r>
    </w:p>
    <w:p w14:paraId="4F1B7B12" w14:textId="77777777" w:rsidR="00B012FC" w:rsidRPr="00B012FC" w:rsidRDefault="00B012FC" w:rsidP="000D02E2">
      <w:pPr>
        <w:rPr>
          <w:b/>
          <w:sz w:val="32"/>
          <w:szCs w:val="32"/>
        </w:rPr>
      </w:pPr>
      <w:r w:rsidRPr="00B012FC">
        <w:rPr>
          <w:b/>
          <w:sz w:val="32"/>
          <w:szCs w:val="32"/>
        </w:rPr>
        <w:lastRenderedPageBreak/>
        <w:t>Detail of Assessment:</w:t>
      </w:r>
    </w:p>
    <w:p w14:paraId="6C4D4A5D" w14:textId="77777777" w:rsidR="000D02E2" w:rsidRPr="000D02E2" w:rsidRDefault="000D02E2" w:rsidP="003D60E5">
      <w:pPr>
        <w:rPr>
          <w:b/>
          <w:sz w:val="28"/>
          <w:szCs w:val="28"/>
        </w:rPr>
      </w:pPr>
    </w:p>
    <w:p w14:paraId="6C2AB00B" w14:textId="77777777" w:rsidR="003D60E5" w:rsidRDefault="008D080F" w:rsidP="00746A01">
      <w:pPr>
        <w:pBdr>
          <w:top w:val="single" w:sz="4" w:space="1" w:color="auto"/>
          <w:left w:val="single" w:sz="4" w:space="4" w:color="auto"/>
          <w:bottom w:val="single" w:sz="4" w:space="1" w:color="auto"/>
          <w:right w:val="single" w:sz="4" w:space="4" w:color="auto"/>
        </w:pBdr>
        <w:rPr>
          <w:b/>
          <w:sz w:val="28"/>
          <w:szCs w:val="28"/>
        </w:rPr>
      </w:pPr>
      <w:r w:rsidRPr="000D02E2">
        <w:rPr>
          <w:b/>
          <w:sz w:val="28"/>
          <w:szCs w:val="28"/>
        </w:rPr>
        <w:t>Purpose of assessment</w:t>
      </w:r>
      <w:r w:rsidR="001F3D3E">
        <w:rPr>
          <w:b/>
          <w:sz w:val="28"/>
          <w:szCs w:val="28"/>
        </w:rPr>
        <w:t>:</w:t>
      </w:r>
    </w:p>
    <w:p w14:paraId="3CB08351" w14:textId="77777777" w:rsidR="00D81B1F" w:rsidRPr="00746A01" w:rsidRDefault="001532A8" w:rsidP="00746A01">
      <w:pPr>
        <w:pBdr>
          <w:top w:val="single" w:sz="4" w:space="1" w:color="auto"/>
          <w:left w:val="single" w:sz="4" w:space="4" w:color="auto"/>
          <w:bottom w:val="single" w:sz="4" w:space="1" w:color="auto"/>
          <w:right w:val="single" w:sz="4" w:space="4" w:color="auto"/>
        </w:pBdr>
      </w:pPr>
      <w:r w:rsidRPr="00746A01">
        <w:t>Briefly summarise why you have don</w:t>
      </w:r>
      <w:r w:rsidR="00D81B1F" w:rsidRPr="00746A01">
        <w:t>e</w:t>
      </w:r>
      <w:r w:rsidRPr="00746A01">
        <w:t xml:space="preserve"> the assessment (e</w:t>
      </w:r>
      <w:r w:rsidR="000F7D46">
        <w:t>.</w:t>
      </w:r>
      <w:r w:rsidRPr="00746A01">
        <w:t>g</w:t>
      </w:r>
      <w:r w:rsidR="000F7D46">
        <w:t>.</w:t>
      </w:r>
      <w:r w:rsidRPr="00746A01">
        <w:t xml:space="preserve"> in response to </w:t>
      </w:r>
      <w:r w:rsidR="00132886">
        <w:t xml:space="preserve">new or </w:t>
      </w:r>
      <w:r w:rsidRPr="00746A01">
        <w:t>proposed changes to a policy</w:t>
      </w:r>
      <w:r w:rsidR="00132886">
        <w:t>, project, contract</w:t>
      </w:r>
      <w:r w:rsidR="00134938" w:rsidRPr="00746A01">
        <w:t xml:space="preserve"> or service delivery</w:t>
      </w:r>
      <w:r w:rsidRPr="00746A01">
        <w:t xml:space="preserve">). </w:t>
      </w:r>
    </w:p>
    <w:p w14:paraId="5AAA94DD" w14:textId="77777777" w:rsidR="00746A01" w:rsidRDefault="00746A01" w:rsidP="00746A01">
      <w:pPr>
        <w:pBdr>
          <w:top w:val="single" w:sz="4" w:space="1" w:color="auto"/>
          <w:left w:val="single" w:sz="4" w:space="4" w:color="auto"/>
          <w:bottom w:val="single" w:sz="4" w:space="1" w:color="auto"/>
          <w:right w:val="single" w:sz="4" w:space="4" w:color="auto"/>
        </w:pBdr>
        <w:rPr>
          <w:b/>
          <w:sz w:val="28"/>
          <w:szCs w:val="28"/>
        </w:rPr>
      </w:pPr>
    </w:p>
    <w:p w14:paraId="6AF69192" w14:textId="38AEC340" w:rsidR="005B4BDF" w:rsidRPr="007C54DC" w:rsidRDefault="005B4BDF" w:rsidP="005B4BDF">
      <w:pPr>
        <w:pBdr>
          <w:top w:val="single" w:sz="4" w:space="1" w:color="auto"/>
          <w:left w:val="single" w:sz="4" w:space="4" w:color="auto"/>
          <w:bottom w:val="single" w:sz="4" w:space="1" w:color="auto"/>
          <w:right w:val="single" w:sz="4" w:space="4" w:color="auto"/>
        </w:pBdr>
        <w:rPr>
          <w:color w:val="0070C0"/>
          <w:szCs w:val="28"/>
        </w:rPr>
      </w:pPr>
      <w:r w:rsidRPr="007C54DC">
        <w:rPr>
          <w:color w:val="0070C0"/>
          <w:szCs w:val="28"/>
        </w:rPr>
        <w:t xml:space="preserve">This assessment is being carried out in response to a </w:t>
      </w:r>
      <w:r w:rsidR="00501800" w:rsidRPr="007C54DC">
        <w:rPr>
          <w:color w:val="0070C0"/>
          <w:szCs w:val="28"/>
        </w:rPr>
        <w:t xml:space="preserve">new </w:t>
      </w:r>
      <w:r w:rsidR="00883806" w:rsidRPr="007C54DC">
        <w:rPr>
          <w:color w:val="0070C0"/>
          <w:szCs w:val="28"/>
        </w:rPr>
        <w:t xml:space="preserve">project, Connecting Oxford. </w:t>
      </w:r>
    </w:p>
    <w:p w14:paraId="6C5240DD" w14:textId="2A8F50C7" w:rsidR="00883806" w:rsidRPr="007C54DC" w:rsidRDefault="00883806" w:rsidP="005B4BDF">
      <w:pPr>
        <w:pBdr>
          <w:top w:val="single" w:sz="4" w:space="1" w:color="auto"/>
          <w:left w:val="single" w:sz="4" w:space="4" w:color="auto"/>
          <w:bottom w:val="single" w:sz="4" w:space="1" w:color="auto"/>
          <w:right w:val="single" w:sz="4" w:space="4" w:color="auto"/>
        </w:pBdr>
        <w:rPr>
          <w:color w:val="0070C0"/>
          <w:szCs w:val="28"/>
        </w:rPr>
      </w:pPr>
    </w:p>
    <w:p w14:paraId="62F4C9B9" w14:textId="77777777" w:rsidR="00501800" w:rsidRPr="007C54DC" w:rsidRDefault="00883806" w:rsidP="005B4BDF">
      <w:pPr>
        <w:pBdr>
          <w:top w:val="single" w:sz="4" w:space="1" w:color="auto"/>
          <w:left w:val="single" w:sz="4" w:space="4" w:color="auto"/>
          <w:bottom w:val="single" w:sz="4" w:space="1" w:color="auto"/>
          <w:right w:val="single" w:sz="4" w:space="4" w:color="auto"/>
        </w:pBdr>
        <w:rPr>
          <w:color w:val="0070C0"/>
          <w:szCs w:val="28"/>
        </w:rPr>
      </w:pPr>
      <w:r w:rsidRPr="007C54DC">
        <w:rPr>
          <w:color w:val="0070C0"/>
          <w:szCs w:val="28"/>
        </w:rPr>
        <w:t>Ideas put forward in the Connecting Oxford plan are based on the policies and strategy in</w:t>
      </w:r>
      <w:r w:rsidR="00F03BAE" w:rsidRPr="007C54DC">
        <w:rPr>
          <w:color w:val="0070C0"/>
          <w:szCs w:val="28"/>
        </w:rPr>
        <w:t xml:space="preserve"> the county council’s Local Transport Plan, and more specifically, the Oxford Transport Strategy</w:t>
      </w:r>
      <w:r w:rsidR="00501800" w:rsidRPr="007C54DC">
        <w:rPr>
          <w:color w:val="0070C0"/>
          <w:szCs w:val="28"/>
        </w:rPr>
        <w:t>.</w:t>
      </w:r>
    </w:p>
    <w:p w14:paraId="6217C04D" w14:textId="77777777" w:rsidR="00501800" w:rsidRPr="007C54DC" w:rsidRDefault="00501800" w:rsidP="005B4BDF">
      <w:pPr>
        <w:pBdr>
          <w:top w:val="single" w:sz="4" w:space="1" w:color="auto"/>
          <w:left w:val="single" w:sz="4" w:space="4" w:color="auto"/>
          <w:bottom w:val="single" w:sz="4" w:space="1" w:color="auto"/>
          <w:right w:val="single" w:sz="4" w:space="4" w:color="auto"/>
        </w:pBdr>
        <w:rPr>
          <w:color w:val="0070C0"/>
          <w:szCs w:val="28"/>
        </w:rPr>
      </w:pPr>
    </w:p>
    <w:p w14:paraId="571AAABF" w14:textId="2DAB9716" w:rsidR="00883806" w:rsidRPr="007C54DC" w:rsidRDefault="00501800" w:rsidP="005B4BDF">
      <w:pPr>
        <w:pBdr>
          <w:top w:val="single" w:sz="4" w:space="1" w:color="auto"/>
          <w:left w:val="single" w:sz="4" w:space="4" w:color="auto"/>
          <w:bottom w:val="single" w:sz="4" w:space="1" w:color="auto"/>
          <w:right w:val="single" w:sz="4" w:space="4" w:color="auto"/>
        </w:pBdr>
        <w:rPr>
          <w:color w:val="0070C0"/>
          <w:szCs w:val="28"/>
        </w:rPr>
      </w:pPr>
      <w:r w:rsidRPr="007C54DC">
        <w:rPr>
          <w:color w:val="0070C0"/>
          <w:szCs w:val="28"/>
        </w:rPr>
        <w:t>The proposals are still</w:t>
      </w:r>
      <w:r w:rsidR="00E6292B" w:rsidRPr="007C54DC">
        <w:rPr>
          <w:color w:val="0070C0"/>
          <w:szCs w:val="28"/>
        </w:rPr>
        <w:t xml:space="preserve"> at a relatively early stage</w:t>
      </w:r>
      <w:r w:rsidR="003A09E3" w:rsidRPr="007C54DC">
        <w:rPr>
          <w:color w:val="0070C0"/>
          <w:szCs w:val="28"/>
        </w:rPr>
        <w:t>, with no decisions having been made yet about the scheme.  An informal public engagement exercise was carried out in September and October 2019.  Over 3000 responses were received</w:t>
      </w:r>
      <w:r w:rsidR="001B1AEA" w:rsidRPr="007C54DC">
        <w:rPr>
          <w:color w:val="0070C0"/>
          <w:szCs w:val="28"/>
        </w:rPr>
        <w:t>.  The purpose of this SCIA is to:</w:t>
      </w:r>
    </w:p>
    <w:p w14:paraId="00AF96AF" w14:textId="6B3468BA" w:rsidR="001B1AEA" w:rsidRPr="007C54DC" w:rsidRDefault="001B1AEA" w:rsidP="005B4BDF">
      <w:pPr>
        <w:pBdr>
          <w:top w:val="single" w:sz="4" w:space="1" w:color="auto"/>
          <w:left w:val="single" w:sz="4" w:space="4" w:color="auto"/>
          <w:bottom w:val="single" w:sz="4" w:space="1" w:color="auto"/>
          <w:right w:val="single" w:sz="4" w:space="4" w:color="auto"/>
        </w:pBdr>
        <w:rPr>
          <w:color w:val="0070C0"/>
          <w:szCs w:val="28"/>
        </w:rPr>
      </w:pPr>
    </w:p>
    <w:p w14:paraId="54A28767" w14:textId="279470DA" w:rsidR="001B1AEA" w:rsidRPr="007C54DC" w:rsidRDefault="001B1AEA" w:rsidP="005B4BDF">
      <w:pPr>
        <w:pBdr>
          <w:top w:val="single" w:sz="4" w:space="1" w:color="auto"/>
          <w:left w:val="single" w:sz="4" w:space="4" w:color="auto"/>
          <w:bottom w:val="single" w:sz="4" w:space="1" w:color="auto"/>
          <w:right w:val="single" w:sz="4" w:space="4" w:color="auto"/>
        </w:pBdr>
        <w:rPr>
          <w:color w:val="0070C0"/>
          <w:szCs w:val="28"/>
        </w:rPr>
      </w:pPr>
      <w:r w:rsidRPr="007C54DC">
        <w:rPr>
          <w:color w:val="0070C0"/>
          <w:szCs w:val="28"/>
        </w:rPr>
        <w:t>Provide a high level summary of the known issues at this stage, to inform a Cabinet decision in January 2020; and</w:t>
      </w:r>
    </w:p>
    <w:p w14:paraId="31C44F74" w14:textId="5328F306" w:rsidR="001B1AEA" w:rsidRPr="007C54DC" w:rsidRDefault="001B1AEA" w:rsidP="005B4BDF">
      <w:pPr>
        <w:pBdr>
          <w:top w:val="single" w:sz="4" w:space="1" w:color="auto"/>
          <w:left w:val="single" w:sz="4" w:space="4" w:color="auto"/>
          <w:bottom w:val="single" w:sz="4" w:space="1" w:color="auto"/>
          <w:right w:val="single" w:sz="4" w:space="4" w:color="auto"/>
        </w:pBdr>
        <w:rPr>
          <w:color w:val="0070C0"/>
          <w:szCs w:val="28"/>
        </w:rPr>
      </w:pPr>
    </w:p>
    <w:p w14:paraId="65001DDF" w14:textId="4DB72E7D" w:rsidR="001B1AEA" w:rsidRPr="007C54DC" w:rsidRDefault="001B1AEA" w:rsidP="005B4BDF">
      <w:pPr>
        <w:pBdr>
          <w:top w:val="single" w:sz="4" w:space="1" w:color="auto"/>
          <w:left w:val="single" w:sz="4" w:space="4" w:color="auto"/>
          <w:bottom w:val="single" w:sz="4" w:space="1" w:color="auto"/>
          <w:right w:val="single" w:sz="4" w:space="4" w:color="auto"/>
        </w:pBdr>
        <w:rPr>
          <w:color w:val="0070C0"/>
          <w:szCs w:val="28"/>
        </w:rPr>
      </w:pPr>
      <w:r w:rsidRPr="007C54DC">
        <w:rPr>
          <w:color w:val="0070C0"/>
          <w:szCs w:val="28"/>
        </w:rPr>
        <w:t>Inform the next stage of work on the project, if approved by Cabinet.</w:t>
      </w:r>
    </w:p>
    <w:p w14:paraId="753B2EB4" w14:textId="77777777" w:rsidR="00883806" w:rsidRPr="005B4BDF" w:rsidRDefault="00883806" w:rsidP="005B4BDF">
      <w:pPr>
        <w:pBdr>
          <w:top w:val="single" w:sz="4" w:space="1" w:color="auto"/>
          <w:left w:val="single" w:sz="4" w:space="4" w:color="auto"/>
          <w:bottom w:val="single" w:sz="4" w:space="1" w:color="auto"/>
          <w:right w:val="single" w:sz="4" w:space="4" w:color="auto"/>
        </w:pBdr>
        <w:rPr>
          <w:color w:val="0070C0"/>
          <w:sz w:val="28"/>
          <w:szCs w:val="28"/>
        </w:rPr>
      </w:pPr>
    </w:p>
    <w:p w14:paraId="103B7DAF" w14:textId="77777777" w:rsidR="00580735" w:rsidRDefault="00580735" w:rsidP="001532A8">
      <w:pPr>
        <w:rPr>
          <w:b/>
          <w:sz w:val="28"/>
          <w:szCs w:val="28"/>
        </w:rPr>
      </w:pPr>
    </w:p>
    <w:p w14:paraId="55516EED" w14:textId="77777777" w:rsidR="001532A8" w:rsidRDefault="001532A8" w:rsidP="001532A8">
      <w:pPr>
        <w:rPr>
          <w:b/>
          <w:sz w:val="28"/>
          <w:szCs w:val="28"/>
        </w:rPr>
      </w:pPr>
      <w:r>
        <w:rPr>
          <w:b/>
          <w:sz w:val="28"/>
          <w:szCs w:val="28"/>
        </w:rPr>
        <w:t>You should also include the following statement</w:t>
      </w:r>
      <w:r w:rsidR="00D81B1F">
        <w:rPr>
          <w:b/>
          <w:sz w:val="28"/>
          <w:szCs w:val="28"/>
        </w:rPr>
        <w:t xml:space="preserve"> to clearly set out the reasons and context for undertaking the assessment</w:t>
      </w:r>
      <w:r>
        <w:rPr>
          <w:b/>
          <w:sz w:val="28"/>
          <w:szCs w:val="28"/>
        </w:rPr>
        <w:t>:</w:t>
      </w:r>
    </w:p>
    <w:p w14:paraId="30195776" w14:textId="77777777" w:rsidR="001532A8" w:rsidRDefault="001532A8" w:rsidP="001532A8">
      <w:pPr>
        <w:rPr>
          <w:b/>
          <w:sz w:val="28"/>
          <w:szCs w:val="28"/>
        </w:rPr>
      </w:pPr>
    </w:p>
    <w:p w14:paraId="573D09C8" w14:textId="77777777" w:rsidR="001532A8" w:rsidRDefault="001532A8" w:rsidP="001532A8">
      <w:r>
        <w:t>Section 149 of the Equalities Act 2010 (“the 2010 Act”) imposes a duty on the</w:t>
      </w:r>
    </w:p>
    <w:p w14:paraId="5BAD152C" w14:textId="77777777" w:rsidR="001532A8" w:rsidRDefault="001532A8" w:rsidP="001532A8">
      <w:r>
        <w:t>Council to give due regard to three needs in exercising its functions. This</w:t>
      </w:r>
    </w:p>
    <w:p w14:paraId="1A1218D2" w14:textId="77777777" w:rsidR="001532A8" w:rsidRDefault="001532A8" w:rsidP="001532A8">
      <w:r>
        <w:t>proposal is such a function. The three needs are:</w:t>
      </w:r>
    </w:p>
    <w:p w14:paraId="434EEFFA" w14:textId="77777777" w:rsidR="00134938" w:rsidRPr="0069329A" w:rsidRDefault="00134938" w:rsidP="00134938">
      <w:pPr>
        <w:numPr>
          <w:ilvl w:val="0"/>
          <w:numId w:val="9"/>
        </w:numPr>
      </w:pPr>
      <w:r w:rsidRPr="0069329A">
        <w:t xml:space="preserve">Eliminate unlawful discrimination, harassment and victimisation and other conduct prohibited by the </w:t>
      </w:r>
      <w:r>
        <w:t xml:space="preserve">Equality </w:t>
      </w:r>
      <w:r w:rsidRPr="0069329A">
        <w:t>Act.</w:t>
      </w:r>
    </w:p>
    <w:p w14:paraId="465932CB" w14:textId="77777777" w:rsidR="00134938" w:rsidRPr="0069329A" w:rsidRDefault="00134938" w:rsidP="00134938">
      <w:pPr>
        <w:numPr>
          <w:ilvl w:val="0"/>
          <w:numId w:val="9"/>
        </w:numPr>
      </w:pPr>
      <w:r w:rsidRPr="0069329A">
        <w:t>Advance equality of opportunity between people who share a protected characteristic and those who do not.</w:t>
      </w:r>
    </w:p>
    <w:p w14:paraId="66FE81F1" w14:textId="77777777" w:rsidR="00134938" w:rsidRDefault="00134938" w:rsidP="00134938">
      <w:pPr>
        <w:numPr>
          <w:ilvl w:val="0"/>
          <w:numId w:val="9"/>
        </w:numPr>
      </w:pPr>
      <w:r w:rsidRPr="0069329A">
        <w:t>Foster good relations between people who share a protected characteristic, and those who do not.</w:t>
      </w:r>
    </w:p>
    <w:p w14:paraId="4CCBDF7B" w14:textId="77777777" w:rsidR="001532A8" w:rsidRDefault="001532A8" w:rsidP="001532A8"/>
    <w:p w14:paraId="44493EDC" w14:textId="77777777" w:rsidR="001532A8" w:rsidRDefault="001532A8" w:rsidP="001532A8">
      <w:r>
        <w:t>Complying with section 149 may involve treating some people more favourably than others, but only to the extent that that does not amount to conduct which is otherwise unlawful under the new Act.</w:t>
      </w:r>
    </w:p>
    <w:p w14:paraId="48FD5B35" w14:textId="77777777" w:rsidR="001532A8" w:rsidRDefault="001532A8" w:rsidP="001532A8"/>
    <w:p w14:paraId="3AA0DF90" w14:textId="77777777" w:rsidR="001532A8" w:rsidRDefault="001532A8" w:rsidP="001532A8">
      <w:r>
        <w:t>The need to advance equality of opportunity involves having due regard to the</w:t>
      </w:r>
    </w:p>
    <w:p w14:paraId="48AD72F3" w14:textId="77777777" w:rsidR="001532A8" w:rsidRDefault="001532A8" w:rsidP="001532A8">
      <w:r>
        <w:t>need to:</w:t>
      </w:r>
    </w:p>
    <w:p w14:paraId="411FB3BC" w14:textId="77777777" w:rsidR="001532A8" w:rsidRDefault="001532A8" w:rsidP="001532A8">
      <w:pPr>
        <w:pStyle w:val="ListParagraph"/>
        <w:numPr>
          <w:ilvl w:val="0"/>
          <w:numId w:val="11"/>
        </w:numPr>
      </w:pPr>
      <w:r>
        <w:t>remove or minimise disadvantages which are connected to a relevant protected characteristic and which are suffered by persons who share that characteristic,</w:t>
      </w:r>
    </w:p>
    <w:p w14:paraId="783F1CDE" w14:textId="77777777" w:rsidR="001532A8" w:rsidRDefault="001532A8" w:rsidP="001532A8">
      <w:pPr>
        <w:pStyle w:val="ListParagraph"/>
        <w:numPr>
          <w:ilvl w:val="0"/>
          <w:numId w:val="11"/>
        </w:numPr>
      </w:pPr>
      <w:r>
        <w:t>take steps to meet the needs of persons who share a relevant protected characteristic and which are different from the needs other people, and</w:t>
      </w:r>
    </w:p>
    <w:p w14:paraId="28436E3B" w14:textId="77777777" w:rsidR="001532A8" w:rsidRDefault="001532A8" w:rsidP="001532A8">
      <w:pPr>
        <w:pStyle w:val="ListParagraph"/>
        <w:numPr>
          <w:ilvl w:val="0"/>
          <w:numId w:val="11"/>
        </w:numPr>
      </w:pPr>
      <w:r>
        <w:lastRenderedPageBreak/>
        <w:t>encourage those who share a relevant characteristic to take part in public life or in any other activity in which participation by such people is disproportionately low.</w:t>
      </w:r>
    </w:p>
    <w:p w14:paraId="3DE89165" w14:textId="77777777" w:rsidR="000F2303" w:rsidRDefault="000F2303" w:rsidP="000F2303">
      <w:pPr>
        <w:pStyle w:val="ListParagraph"/>
        <w:numPr>
          <w:ilvl w:val="0"/>
          <w:numId w:val="11"/>
        </w:numPr>
      </w:pPr>
      <w:r>
        <w:t>take steps to meet the needs of disabled people which are different from the needs of people who are not disabled and include steps to take account of a person’s disabilities.</w:t>
      </w:r>
    </w:p>
    <w:p w14:paraId="1E1E9FDE" w14:textId="77777777" w:rsidR="001532A8" w:rsidRDefault="001532A8" w:rsidP="001532A8"/>
    <w:p w14:paraId="17E7C8C4" w14:textId="77777777" w:rsidR="001532A8" w:rsidRDefault="001532A8" w:rsidP="001532A8">
      <w:r>
        <w:t>The need to foster good relations between different groups involves having</w:t>
      </w:r>
      <w:r w:rsidR="00134938">
        <w:t xml:space="preserve"> </w:t>
      </w:r>
      <w:r>
        <w:t>due regard to the need to tackle prejudice and promote understanding.</w:t>
      </w:r>
    </w:p>
    <w:p w14:paraId="320DB4C3" w14:textId="77777777" w:rsidR="001532A8" w:rsidRDefault="001532A8" w:rsidP="001532A8"/>
    <w:p w14:paraId="52DC6119" w14:textId="77777777" w:rsidR="001532A8" w:rsidRDefault="001532A8" w:rsidP="001532A8">
      <w:r>
        <w:t>These protected characteristics are:</w:t>
      </w:r>
    </w:p>
    <w:p w14:paraId="6B85E820" w14:textId="77777777" w:rsidR="00134938" w:rsidRPr="004C2FDC" w:rsidRDefault="000F2303" w:rsidP="00134938">
      <w:pPr>
        <w:pStyle w:val="ListParagraph"/>
        <w:numPr>
          <w:ilvl w:val="0"/>
          <w:numId w:val="11"/>
        </w:numPr>
      </w:pPr>
      <w:r>
        <w:t>a</w:t>
      </w:r>
      <w:r w:rsidR="001532A8">
        <w:t xml:space="preserve">ge </w:t>
      </w:r>
    </w:p>
    <w:p w14:paraId="0B2710FC" w14:textId="77777777" w:rsidR="00134938" w:rsidRPr="004C2FDC" w:rsidRDefault="00134938" w:rsidP="00134938">
      <w:pPr>
        <w:pStyle w:val="ListParagraph"/>
        <w:numPr>
          <w:ilvl w:val="0"/>
          <w:numId w:val="11"/>
        </w:numPr>
      </w:pPr>
      <w:r w:rsidRPr="004C2FDC">
        <w:t xml:space="preserve">disability </w:t>
      </w:r>
    </w:p>
    <w:p w14:paraId="74C342AD" w14:textId="77777777" w:rsidR="00134938" w:rsidRPr="004C2FDC" w:rsidRDefault="00134938" w:rsidP="00134938">
      <w:pPr>
        <w:pStyle w:val="ListParagraph"/>
        <w:numPr>
          <w:ilvl w:val="0"/>
          <w:numId w:val="11"/>
        </w:numPr>
      </w:pPr>
      <w:r w:rsidRPr="004C2FDC">
        <w:t xml:space="preserve">gender reassignment </w:t>
      </w:r>
    </w:p>
    <w:p w14:paraId="01E1CA5B" w14:textId="77777777" w:rsidR="00134938" w:rsidRPr="004C2FDC" w:rsidRDefault="00134938" w:rsidP="00134938">
      <w:pPr>
        <w:pStyle w:val="ListParagraph"/>
        <w:numPr>
          <w:ilvl w:val="0"/>
          <w:numId w:val="11"/>
        </w:numPr>
      </w:pPr>
      <w:r w:rsidRPr="004C2FDC">
        <w:t xml:space="preserve">pregnancy and maternity </w:t>
      </w:r>
    </w:p>
    <w:p w14:paraId="4E1CC0ED" w14:textId="77777777" w:rsidR="00134938" w:rsidRPr="004C2FDC" w:rsidRDefault="00134938" w:rsidP="00134938">
      <w:pPr>
        <w:pStyle w:val="ListParagraph"/>
        <w:numPr>
          <w:ilvl w:val="0"/>
          <w:numId w:val="11"/>
        </w:numPr>
      </w:pPr>
      <w:r w:rsidRPr="004C2FDC">
        <w:t xml:space="preserve">race – this includes ethnic or national origins, colour or nationality </w:t>
      </w:r>
    </w:p>
    <w:p w14:paraId="402222F6" w14:textId="77777777" w:rsidR="00134938" w:rsidRPr="004C2FDC" w:rsidRDefault="00134938" w:rsidP="00134938">
      <w:pPr>
        <w:pStyle w:val="ListParagraph"/>
        <w:numPr>
          <w:ilvl w:val="0"/>
          <w:numId w:val="11"/>
        </w:numPr>
      </w:pPr>
      <w:r w:rsidRPr="004C2FDC">
        <w:t xml:space="preserve">religion or belief – this includes lack of belief </w:t>
      </w:r>
    </w:p>
    <w:p w14:paraId="78A40032" w14:textId="77777777" w:rsidR="00134938" w:rsidRPr="004C2FDC" w:rsidRDefault="00134938" w:rsidP="00134938">
      <w:pPr>
        <w:pStyle w:val="ListParagraph"/>
        <w:numPr>
          <w:ilvl w:val="0"/>
          <w:numId w:val="11"/>
        </w:numPr>
      </w:pPr>
      <w:r w:rsidRPr="004C2FDC">
        <w:t xml:space="preserve">sex </w:t>
      </w:r>
    </w:p>
    <w:p w14:paraId="46A86D48" w14:textId="77777777" w:rsidR="00134938" w:rsidRDefault="00134938" w:rsidP="00134938">
      <w:pPr>
        <w:pStyle w:val="ListParagraph"/>
        <w:numPr>
          <w:ilvl w:val="0"/>
          <w:numId w:val="11"/>
        </w:numPr>
      </w:pPr>
      <w:r w:rsidRPr="004C2FDC">
        <w:t xml:space="preserve">sexual orientation </w:t>
      </w:r>
    </w:p>
    <w:p w14:paraId="46754B62" w14:textId="77777777" w:rsidR="001532A8" w:rsidRDefault="00134938" w:rsidP="00134938">
      <w:pPr>
        <w:pStyle w:val="ListParagraph"/>
        <w:numPr>
          <w:ilvl w:val="0"/>
          <w:numId w:val="11"/>
        </w:numPr>
      </w:pPr>
      <w:r>
        <w:t>marriage and civil partnership</w:t>
      </w:r>
    </w:p>
    <w:p w14:paraId="1CD9BB7B" w14:textId="77777777" w:rsidR="001532A8" w:rsidRDefault="001532A8" w:rsidP="00B45C6E"/>
    <w:p w14:paraId="67FA1F18" w14:textId="77777777" w:rsidR="00B45C6E" w:rsidRPr="00B45C6E" w:rsidRDefault="00B45C6E" w:rsidP="007006D3">
      <w:pPr>
        <w:pStyle w:val="ListParagraph"/>
        <w:pBdr>
          <w:top w:val="dashSmallGap" w:sz="12" w:space="1" w:color="auto"/>
          <w:left w:val="dashSmallGap" w:sz="12" w:space="4" w:color="auto"/>
          <w:bottom w:val="dashSmallGap" w:sz="12" w:space="1" w:color="auto"/>
          <w:right w:val="dashSmallGap" w:sz="12" w:space="4" w:color="auto"/>
        </w:pBdr>
        <w:ind w:left="0"/>
        <w:rPr>
          <w:b/>
          <w:sz w:val="28"/>
          <w:szCs w:val="22"/>
        </w:rPr>
      </w:pPr>
      <w:r w:rsidRPr="00B45C6E">
        <w:rPr>
          <w:b/>
          <w:sz w:val="28"/>
          <w:szCs w:val="22"/>
        </w:rPr>
        <w:t>Social Value</w:t>
      </w:r>
    </w:p>
    <w:p w14:paraId="0187CB84" w14:textId="77777777" w:rsidR="00B45C6E" w:rsidRPr="00B45C6E" w:rsidRDefault="00B45C6E" w:rsidP="007006D3">
      <w:pPr>
        <w:pStyle w:val="ListParagraph"/>
        <w:pBdr>
          <w:top w:val="dashSmallGap" w:sz="12" w:space="1" w:color="auto"/>
          <w:left w:val="dashSmallGap" w:sz="12" w:space="4" w:color="auto"/>
          <w:bottom w:val="dashSmallGap" w:sz="12" w:space="1" w:color="auto"/>
          <w:right w:val="dashSmallGap" w:sz="12" w:space="4" w:color="auto"/>
        </w:pBdr>
        <w:ind w:left="0"/>
        <w:rPr>
          <w:b/>
          <w:sz w:val="22"/>
          <w:szCs w:val="22"/>
        </w:rPr>
      </w:pPr>
    </w:p>
    <w:p w14:paraId="51973ABA" w14:textId="77777777" w:rsidR="00B45C6E" w:rsidRDefault="00B45C6E" w:rsidP="007006D3">
      <w:pPr>
        <w:pStyle w:val="ListParagraph"/>
        <w:pBdr>
          <w:top w:val="dashSmallGap" w:sz="12" w:space="1" w:color="auto"/>
          <w:left w:val="dashSmallGap" w:sz="12" w:space="4" w:color="auto"/>
          <w:bottom w:val="dashSmallGap" w:sz="12" w:space="1" w:color="auto"/>
          <w:right w:val="dashSmallGap" w:sz="12" w:space="4" w:color="auto"/>
        </w:pBdr>
        <w:ind w:left="0"/>
        <w:rPr>
          <w:szCs w:val="22"/>
        </w:rPr>
      </w:pPr>
      <w:r w:rsidRPr="00B45C6E">
        <w:rPr>
          <w:szCs w:val="22"/>
        </w:rPr>
        <w:t>Under the Public Services (Social Value Act) 2012 the Council also has an obligation to consider how the pro</w:t>
      </w:r>
      <w:r w:rsidR="007006D3">
        <w:rPr>
          <w:szCs w:val="22"/>
        </w:rPr>
        <w:t xml:space="preserve">curement of services contracts with a </w:t>
      </w:r>
      <w:r w:rsidRPr="00B45C6E">
        <w:rPr>
          <w:szCs w:val="22"/>
        </w:rPr>
        <w:t>life value of more than £173,934</w:t>
      </w:r>
      <w:r w:rsidRPr="00B45C6E">
        <w:rPr>
          <w:rStyle w:val="FootnoteReference"/>
          <w:szCs w:val="22"/>
        </w:rPr>
        <w:footnoteReference w:id="1"/>
      </w:r>
      <w:r w:rsidR="007006D3">
        <w:rPr>
          <w:szCs w:val="22"/>
        </w:rPr>
        <w:t xml:space="preserve"> </w:t>
      </w:r>
      <w:r w:rsidRPr="00B45C6E">
        <w:rPr>
          <w:szCs w:val="22"/>
        </w:rPr>
        <w:t>might improve the economic, social, and environmental well-being of the area affected by the proposed contract, and how it might act to secure this improvement. However, it is best practice to consider social value for all types of contracts, service delivery decisions and new/updated policies. In this context, 'policy' is a general term that could include a strategy, project or contract.</w:t>
      </w:r>
      <w:r w:rsidR="007F3699">
        <w:rPr>
          <w:szCs w:val="22"/>
        </w:rPr>
        <w:t xml:space="preserve"> </w:t>
      </w:r>
    </w:p>
    <w:p w14:paraId="735A5CC5" w14:textId="43C92EC4" w:rsidR="00134938" w:rsidRDefault="00134938" w:rsidP="00134938">
      <w:pPr>
        <w:pStyle w:val="ListParagraph"/>
      </w:pPr>
    </w:p>
    <w:p w14:paraId="1813EDC5" w14:textId="77777777" w:rsidR="005C053D" w:rsidRPr="00134938" w:rsidRDefault="005C053D" w:rsidP="00134938">
      <w:pPr>
        <w:pStyle w:val="ListParagraph"/>
      </w:pPr>
    </w:p>
    <w:p w14:paraId="6CA5EB40" w14:textId="77777777" w:rsidR="008D080F" w:rsidRDefault="008D080F" w:rsidP="00746A01">
      <w:pPr>
        <w:pBdr>
          <w:top w:val="single" w:sz="4" w:space="1" w:color="auto"/>
          <w:left w:val="single" w:sz="4" w:space="4" w:color="auto"/>
          <w:bottom w:val="single" w:sz="4" w:space="1" w:color="auto"/>
          <w:right w:val="single" w:sz="4" w:space="4" w:color="auto"/>
        </w:pBdr>
        <w:rPr>
          <w:b/>
          <w:sz w:val="28"/>
          <w:szCs w:val="28"/>
        </w:rPr>
      </w:pPr>
      <w:r w:rsidRPr="000D02E2">
        <w:rPr>
          <w:b/>
          <w:sz w:val="28"/>
          <w:szCs w:val="28"/>
        </w:rPr>
        <w:t>Context / Background</w:t>
      </w:r>
      <w:r w:rsidR="001532A8">
        <w:rPr>
          <w:b/>
          <w:sz w:val="28"/>
          <w:szCs w:val="28"/>
        </w:rPr>
        <w:t>:</w:t>
      </w:r>
    </w:p>
    <w:p w14:paraId="343EE692" w14:textId="77777777" w:rsidR="001532A8" w:rsidRPr="00746A01" w:rsidRDefault="001532A8" w:rsidP="00746A01">
      <w:pPr>
        <w:pBdr>
          <w:top w:val="single" w:sz="4" w:space="1" w:color="auto"/>
          <w:left w:val="single" w:sz="4" w:space="4" w:color="auto"/>
          <w:bottom w:val="single" w:sz="4" w:space="1" w:color="auto"/>
          <w:right w:val="single" w:sz="4" w:space="4" w:color="auto"/>
        </w:pBdr>
      </w:pPr>
      <w:r w:rsidRPr="00746A01">
        <w:t>Briefly summarise the background to the policy</w:t>
      </w:r>
      <w:r w:rsidR="00134938" w:rsidRPr="00746A01">
        <w:t xml:space="preserve"> or proposed service change</w:t>
      </w:r>
      <w:r w:rsidRPr="00746A01">
        <w:t>, including reasons for any c</w:t>
      </w:r>
      <w:r w:rsidR="00D81B1F" w:rsidRPr="00746A01">
        <w:t>hanges from previous versions.</w:t>
      </w:r>
    </w:p>
    <w:p w14:paraId="6C202D4D" w14:textId="59C502C9" w:rsidR="008D080F" w:rsidRDefault="008D080F" w:rsidP="00746A01">
      <w:pPr>
        <w:pBdr>
          <w:top w:val="single" w:sz="4" w:space="1" w:color="auto"/>
          <w:left w:val="single" w:sz="4" w:space="4" w:color="auto"/>
          <w:bottom w:val="single" w:sz="4" w:space="1" w:color="auto"/>
          <w:right w:val="single" w:sz="4" w:space="4" w:color="auto"/>
        </w:pBdr>
        <w:rPr>
          <w:b/>
          <w:sz w:val="28"/>
          <w:szCs w:val="28"/>
        </w:rPr>
      </w:pPr>
    </w:p>
    <w:p w14:paraId="4FD06C1B" w14:textId="77777777" w:rsidR="0076183D" w:rsidRDefault="009A44B1" w:rsidP="0076183D">
      <w:pPr>
        <w:pBdr>
          <w:top w:val="single" w:sz="4" w:space="1" w:color="auto"/>
          <w:left w:val="single" w:sz="4" w:space="4" w:color="auto"/>
          <w:bottom w:val="single" w:sz="4" w:space="1" w:color="auto"/>
          <w:right w:val="single" w:sz="4" w:space="4" w:color="auto"/>
        </w:pBdr>
        <w:rPr>
          <w:color w:val="0070C0"/>
          <w:szCs w:val="28"/>
        </w:rPr>
      </w:pPr>
      <w:r w:rsidRPr="0076183D">
        <w:rPr>
          <w:color w:val="0070C0"/>
          <w:szCs w:val="28"/>
        </w:rPr>
        <w:t>Connecting Oxford is a project to develop and implement transport congestion management schemes in and around Oxford.</w:t>
      </w:r>
      <w:r w:rsidR="0076183D" w:rsidRPr="0076183D">
        <w:rPr>
          <w:color w:val="0070C0"/>
          <w:szCs w:val="28"/>
        </w:rPr>
        <w:t xml:space="preserve">  </w:t>
      </w:r>
      <w:r w:rsidR="0076183D">
        <w:rPr>
          <w:color w:val="0070C0"/>
          <w:szCs w:val="28"/>
        </w:rPr>
        <w:t>The project</w:t>
      </w:r>
      <w:r w:rsidR="0076183D" w:rsidRPr="0076183D">
        <w:rPr>
          <w:color w:val="0070C0"/>
          <w:szCs w:val="28"/>
        </w:rPr>
        <w:t xml:space="preserve"> is being </w:t>
      </w:r>
      <w:r w:rsidR="0076183D">
        <w:rPr>
          <w:color w:val="0070C0"/>
          <w:szCs w:val="28"/>
        </w:rPr>
        <w:t>promoted</w:t>
      </w:r>
      <w:r w:rsidR="0076183D" w:rsidRPr="0076183D">
        <w:rPr>
          <w:color w:val="0070C0"/>
          <w:szCs w:val="28"/>
        </w:rPr>
        <w:t xml:space="preserve"> jointly by Oxfordshire County Council and Oxford City Council. </w:t>
      </w:r>
    </w:p>
    <w:p w14:paraId="11F51FFA" w14:textId="77777777" w:rsidR="0076183D" w:rsidRDefault="0076183D" w:rsidP="0076183D">
      <w:pPr>
        <w:pBdr>
          <w:top w:val="single" w:sz="4" w:space="1" w:color="auto"/>
          <w:left w:val="single" w:sz="4" w:space="4" w:color="auto"/>
          <w:bottom w:val="single" w:sz="4" w:space="1" w:color="auto"/>
          <w:right w:val="single" w:sz="4" w:space="4" w:color="auto"/>
        </w:pBdr>
        <w:rPr>
          <w:color w:val="0070C0"/>
          <w:szCs w:val="28"/>
        </w:rPr>
      </w:pPr>
    </w:p>
    <w:p w14:paraId="683D5CC5" w14:textId="7012DECD" w:rsidR="0076183D" w:rsidRDefault="0076183D" w:rsidP="0076183D">
      <w:pPr>
        <w:pBdr>
          <w:top w:val="single" w:sz="4" w:space="1" w:color="auto"/>
          <w:left w:val="single" w:sz="4" w:space="4" w:color="auto"/>
          <w:bottom w:val="single" w:sz="4" w:space="1" w:color="auto"/>
          <w:right w:val="single" w:sz="4" w:space="4" w:color="auto"/>
        </w:pBdr>
        <w:rPr>
          <w:color w:val="0070C0"/>
          <w:szCs w:val="28"/>
        </w:rPr>
      </w:pPr>
      <w:r>
        <w:rPr>
          <w:color w:val="0070C0"/>
          <w:szCs w:val="28"/>
        </w:rPr>
        <w:t xml:space="preserve">Connecting Oxford </w:t>
      </w:r>
      <w:r w:rsidRPr="0076183D">
        <w:rPr>
          <w:color w:val="0070C0"/>
          <w:szCs w:val="28"/>
        </w:rPr>
        <w:t xml:space="preserve">is </w:t>
      </w:r>
      <w:r>
        <w:rPr>
          <w:color w:val="0070C0"/>
          <w:szCs w:val="28"/>
        </w:rPr>
        <w:t>part</w:t>
      </w:r>
      <w:r w:rsidRPr="0076183D">
        <w:rPr>
          <w:color w:val="0070C0"/>
          <w:szCs w:val="28"/>
        </w:rPr>
        <w:t xml:space="preserve"> the Oxford Transport Strategy, which is in turn part of the county council’s fourth Local Transport Plan.</w:t>
      </w:r>
      <w:r>
        <w:rPr>
          <w:color w:val="0070C0"/>
          <w:szCs w:val="28"/>
        </w:rPr>
        <w:t xml:space="preserve">  The principles are supported by Oxford City Council’s new Local Plan.  The plans are also part of the two council’s efforts to address the causes of climate change.</w:t>
      </w:r>
    </w:p>
    <w:p w14:paraId="6BED2C6E" w14:textId="04CE5780" w:rsidR="0076183D" w:rsidRDefault="0076183D" w:rsidP="0076183D">
      <w:pPr>
        <w:pBdr>
          <w:top w:val="single" w:sz="4" w:space="1" w:color="auto"/>
          <w:left w:val="single" w:sz="4" w:space="4" w:color="auto"/>
          <w:bottom w:val="single" w:sz="4" w:space="1" w:color="auto"/>
          <w:right w:val="single" w:sz="4" w:space="4" w:color="auto"/>
        </w:pBdr>
        <w:rPr>
          <w:color w:val="0070C0"/>
          <w:szCs w:val="28"/>
        </w:rPr>
      </w:pPr>
    </w:p>
    <w:p w14:paraId="537A5A6A" w14:textId="028E0CF3" w:rsidR="0076183D" w:rsidRPr="0076183D" w:rsidRDefault="0076183D" w:rsidP="0076183D">
      <w:pPr>
        <w:pBdr>
          <w:top w:val="single" w:sz="4" w:space="1" w:color="auto"/>
          <w:left w:val="single" w:sz="4" w:space="4" w:color="auto"/>
          <w:bottom w:val="single" w:sz="4" w:space="1" w:color="auto"/>
          <w:right w:val="single" w:sz="4" w:space="4" w:color="auto"/>
        </w:pBdr>
        <w:rPr>
          <w:color w:val="0070C0"/>
          <w:szCs w:val="28"/>
        </w:rPr>
      </w:pPr>
      <w:r w:rsidRPr="0076183D">
        <w:rPr>
          <w:color w:val="0070C0"/>
          <w:szCs w:val="28"/>
        </w:rPr>
        <w:t>Oxfordshire needs a modern, efficient, reliable, affordable and sustainable transport system.</w:t>
      </w:r>
      <w:r>
        <w:rPr>
          <w:color w:val="0070C0"/>
          <w:szCs w:val="28"/>
        </w:rPr>
        <w:t xml:space="preserve">  </w:t>
      </w:r>
      <w:r w:rsidRPr="0076183D">
        <w:rPr>
          <w:color w:val="0070C0"/>
          <w:szCs w:val="28"/>
        </w:rPr>
        <w:t xml:space="preserve">This means transforming transport connectivity and how people move </w:t>
      </w:r>
      <w:r w:rsidRPr="0076183D">
        <w:rPr>
          <w:color w:val="0070C0"/>
          <w:szCs w:val="28"/>
        </w:rPr>
        <w:lastRenderedPageBreak/>
        <w:t>around, while</w:t>
      </w:r>
      <w:r>
        <w:rPr>
          <w:color w:val="0070C0"/>
          <w:szCs w:val="28"/>
        </w:rPr>
        <w:t xml:space="preserve"> </w:t>
      </w:r>
      <w:r w:rsidRPr="0076183D">
        <w:rPr>
          <w:color w:val="0070C0"/>
          <w:szCs w:val="28"/>
        </w:rPr>
        <w:t>ensuring everyone has access to employment, education, health, retail, and leisure.</w:t>
      </w:r>
    </w:p>
    <w:p w14:paraId="77A7CE56" w14:textId="77777777" w:rsidR="0076183D" w:rsidRDefault="0076183D" w:rsidP="0076183D">
      <w:pPr>
        <w:pBdr>
          <w:top w:val="single" w:sz="4" w:space="1" w:color="auto"/>
          <w:left w:val="single" w:sz="4" w:space="4" w:color="auto"/>
          <w:bottom w:val="single" w:sz="4" w:space="1" w:color="auto"/>
          <w:right w:val="single" w:sz="4" w:space="4" w:color="auto"/>
        </w:pBdr>
        <w:rPr>
          <w:color w:val="0070C0"/>
          <w:szCs w:val="28"/>
        </w:rPr>
      </w:pPr>
    </w:p>
    <w:p w14:paraId="3E739850" w14:textId="7BA3BFCF" w:rsidR="0076183D" w:rsidRPr="0076183D" w:rsidRDefault="0076183D" w:rsidP="0076183D">
      <w:pPr>
        <w:pBdr>
          <w:top w:val="single" w:sz="4" w:space="1" w:color="auto"/>
          <w:left w:val="single" w:sz="4" w:space="4" w:color="auto"/>
          <w:bottom w:val="single" w:sz="4" w:space="1" w:color="auto"/>
          <w:right w:val="single" w:sz="4" w:space="4" w:color="auto"/>
        </w:pBdr>
        <w:rPr>
          <w:color w:val="0070C0"/>
          <w:szCs w:val="28"/>
        </w:rPr>
      </w:pPr>
      <w:r w:rsidRPr="0076183D">
        <w:rPr>
          <w:color w:val="0070C0"/>
          <w:szCs w:val="28"/>
        </w:rPr>
        <w:t>Vitally, it also means moving Oxfordshire’s transport system to one that is largely zero</w:t>
      </w:r>
      <w:r>
        <w:rPr>
          <w:color w:val="0070C0"/>
          <w:szCs w:val="28"/>
        </w:rPr>
        <w:t xml:space="preserve"> </w:t>
      </w:r>
      <w:r w:rsidRPr="0076183D">
        <w:rPr>
          <w:color w:val="0070C0"/>
          <w:szCs w:val="28"/>
        </w:rPr>
        <w:t>emission, and as close to zero-carbon as possible, within 20 years. This will improve</w:t>
      </w:r>
      <w:r>
        <w:rPr>
          <w:color w:val="0070C0"/>
          <w:szCs w:val="28"/>
        </w:rPr>
        <w:t xml:space="preserve"> </w:t>
      </w:r>
      <w:r w:rsidRPr="0076183D">
        <w:rPr>
          <w:color w:val="0070C0"/>
          <w:szCs w:val="28"/>
        </w:rPr>
        <w:t>people’s health and wellbeing and reduce transport’s contribution to climate change.</w:t>
      </w:r>
    </w:p>
    <w:p w14:paraId="023B9F4E" w14:textId="77777777" w:rsidR="0076183D" w:rsidRDefault="0076183D" w:rsidP="0076183D">
      <w:pPr>
        <w:pBdr>
          <w:top w:val="single" w:sz="4" w:space="1" w:color="auto"/>
          <w:left w:val="single" w:sz="4" w:space="4" w:color="auto"/>
          <w:bottom w:val="single" w:sz="4" w:space="1" w:color="auto"/>
          <w:right w:val="single" w:sz="4" w:space="4" w:color="auto"/>
        </w:pBdr>
        <w:rPr>
          <w:color w:val="0070C0"/>
          <w:szCs w:val="28"/>
        </w:rPr>
      </w:pPr>
    </w:p>
    <w:p w14:paraId="54343898" w14:textId="64AF3D12" w:rsidR="0076183D" w:rsidRPr="0076183D" w:rsidRDefault="0076183D" w:rsidP="0076183D">
      <w:pPr>
        <w:pBdr>
          <w:top w:val="single" w:sz="4" w:space="1" w:color="auto"/>
          <w:left w:val="single" w:sz="4" w:space="4" w:color="auto"/>
          <w:bottom w:val="single" w:sz="4" w:space="1" w:color="auto"/>
          <w:right w:val="single" w:sz="4" w:space="4" w:color="auto"/>
        </w:pBdr>
        <w:rPr>
          <w:color w:val="0070C0"/>
          <w:szCs w:val="28"/>
        </w:rPr>
      </w:pPr>
      <w:r w:rsidRPr="0076183D">
        <w:rPr>
          <w:color w:val="0070C0"/>
          <w:szCs w:val="28"/>
        </w:rPr>
        <w:t>To make this vision a reality, Oxfordshire’s transport system needs to encourage more</w:t>
      </w:r>
      <w:r>
        <w:rPr>
          <w:color w:val="0070C0"/>
          <w:szCs w:val="28"/>
        </w:rPr>
        <w:t xml:space="preserve"> </w:t>
      </w:r>
      <w:r w:rsidRPr="0076183D">
        <w:rPr>
          <w:color w:val="0070C0"/>
          <w:szCs w:val="28"/>
        </w:rPr>
        <w:t>walking, cycling and use of public transport, and reduce the number of motor vehicles on</w:t>
      </w:r>
      <w:r>
        <w:rPr>
          <w:color w:val="0070C0"/>
          <w:szCs w:val="28"/>
        </w:rPr>
        <w:t xml:space="preserve"> </w:t>
      </w:r>
      <w:r w:rsidRPr="0076183D">
        <w:rPr>
          <w:color w:val="0070C0"/>
          <w:szCs w:val="28"/>
        </w:rPr>
        <w:t>the roads, particularly in and around Oxford.</w:t>
      </w:r>
      <w:r>
        <w:rPr>
          <w:color w:val="0070C0"/>
          <w:szCs w:val="28"/>
        </w:rPr>
        <w:t xml:space="preserve">  Connecting Oxford will play a major part in delivering this vision.</w:t>
      </w:r>
    </w:p>
    <w:p w14:paraId="6003C148" w14:textId="77777777" w:rsidR="009A44B1" w:rsidRDefault="009A44B1" w:rsidP="00746A01">
      <w:pPr>
        <w:pBdr>
          <w:top w:val="single" w:sz="4" w:space="1" w:color="auto"/>
          <w:left w:val="single" w:sz="4" w:space="4" w:color="auto"/>
          <w:bottom w:val="single" w:sz="4" w:space="1" w:color="auto"/>
          <w:right w:val="single" w:sz="4" w:space="4" w:color="auto"/>
        </w:pBdr>
        <w:rPr>
          <w:color w:val="0070C0"/>
          <w:sz w:val="28"/>
          <w:szCs w:val="28"/>
        </w:rPr>
      </w:pPr>
    </w:p>
    <w:p w14:paraId="2FED75B3" w14:textId="77777777" w:rsidR="005C053D" w:rsidRDefault="005C053D" w:rsidP="003D60E5">
      <w:pPr>
        <w:rPr>
          <w:b/>
          <w:sz w:val="28"/>
          <w:szCs w:val="28"/>
        </w:rPr>
      </w:pPr>
    </w:p>
    <w:p w14:paraId="5DF99161" w14:textId="77777777" w:rsidR="00D81B1F" w:rsidRDefault="00D81B1F" w:rsidP="00746A01">
      <w:pPr>
        <w:pBdr>
          <w:top w:val="single" w:sz="4" w:space="1" w:color="auto"/>
          <w:left w:val="single" w:sz="4" w:space="4" w:color="auto"/>
          <w:bottom w:val="single" w:sz="4" w:space="1" w:color="auto"/>
          <w:right w:val="single" w:sz="4" w:space="4" w:color="auto"/>
        </w:pBdr>
        <w:rPr>
          <w:b/>
          <w:sz w:val="28"/>
          <w:szCs w:val="28"/>
        </w:rPr>
      </w:pPr>
      <w:r>
        <w:rPr>
          <w:b/>
          <w:sz w:val="28"/>
          <w:szCs w:val="28"/>
        </w:rPr>
        <w:t>Proposals:</w:t>
      </w:r>
    </w:p>
    <w:p w14:paraId="4A4B1C24" w14:textId="77777777" w:rsidR="00D81B1F" w:rsidRPr="00746A01" w:rsidRDefault="00D81B1F" w:rsidP="00746A01">
      <w:pPr>
        <w:pBdr>
          <w:top w:val="single" w:sz="4" w:space="1" w:color="auto"/>
          <w:left w:val="single" w:sz="4" w:space="4" w:color="auto"/>
          <w:bottom w:val="single" w:sz="4" w:space="1" w:color="auto"/>
          <w:right w:val="single" w:sz="4" w:space="4" w:color="auto"/>
        </w:pBdr>
      </w:pPr>
      <w:r w:rsidRPr="00746A01">
        <w:t>Explain the detail of the proposals, including why this has been decided as the best course of action.</w:t>
      </w:r>
    </w:p>
    <w:p w14:paraId="14DAD908" w14:textId="3ABCC913" w:rsidR="00746A01" w:rsidRDefault="00746A01" w:rsidP="00746A01">
      <w:pPr>
        <w:pBdr>
          <w:top w:val="single" w:sz="4" w:space="1" w:color="auto"/>
          <w:left w:val="single" w:sz="4" w:space="4" w:color="auto"/>
          <w:bottom w:val="single" w:sz="4" w:space="1" w:color="auto"/>
          <w:right w:val="single" w:sz="4" w:space="4" w:color="auto"/>
        </w:pBdr>
        <w:rPr>
          <w:b/>
          <w:sz w:val="28"/>
          <w:szCs w:val="28"/>
        </w:rPr>
      </w:pPr>
    </w:p>
    <w:p w14:paraId="6A9CBCF0" w14:textId="5DCC74ED" w:rsidR="00E42225" w:rsidRDefault="0076183D" w:rsidP="00746A01">
      <w:pPr>
        <w:pBdr>
          <w:top w:val="single" w:sz="4" w:space="1" w:color="auto"/>
          <w:left w:val="single" w:sz="4" w:space="4" w:color="auto"/>
          <w:bottom w:val="single" w:sz="4" w:space="1" w:color="auto"/>
          <w:right w:val="single" w:sz="4" w:space="4" w:color="auto"/>
        </w:pBdr>
        <w:rPr>
          <w:color w:val="0070C0"/>
          <w:szCs w:val="28"/>
        </w:rPr>
      </w:pPr>
      <w:r>
        <w:rPr>
          <w:color w:val="0070C0"/>
          <w:szCs w:val="28"/>
        </w:rPr>
        <w:t xml:space="preserve">The Connecting Oxford proposals consist of </w:t>
      </w:r>
      <w:r w:rsidR="00E42225">
        <w:rPr>
          <w:color w:val="0070C0"/>
          <w:szCs w:val="28"/>
        </w:rPr>
        <w:t xml:space="preserve">five </w:t>
      </w:r>
      <w:r>
        <w:rPr>
          <w:color w:val="0070C0"/>
          <w:szCs w:val="28"/>
        </w:rPr>
        <w:t>new traffic restrictions</w:t>
      </w:r>
      <w:r w:rsidR="00E42225">
        <w:rPr>
          <w:color w:val="0070C0"/>
          <w:szCs w:val="28"/>
        </w:rPr>
        <w:t xml:space="preserve"> (two in the city’s Eastern Arc and three in the city centre); a workplace parking levy in the Eastern Arc; new and improved bus services in the Eastern Arc; and walking and cycle route improvements across the city.  The core elements of the proposal are the traffic restrictions and workplace parking levy</w:t>
      </w:r>
      <w:r w:rsidR="006B0459">
        <w:rPr>
          <w:color w:val="0070C0"/>
          <w:szCs w:val="28"/>
        </w:rPr>
        <w:t>, and these were the focus of the public engagement in September/October 2019.</w:t>
      </w:r>
    </w:p>
    <w:p w14:paraId="07AE88FC" w14:textId="4DC9D9B4" w:rsidR="006B0459" w:rsidRDefault="006B0459" w:rsidP="00746A01">
      <w:pPr>
        <w:pBdr>
          <w:top w:val="single" w:sz="4" w:space="1" w:color="auto"/>
          <w:left w:val="single" w:sz="4" w:space="4" w:color="auto"/>
          <w:bottom w:val="single" w:sz="4" w:space="1" w:color="auto"/>
          <w:right w:val="single" w:sz="4" w:space="4" w:color="auto"/>
        </w:pBdr>
        <w:rPr>
          <w:color w:val="0070C0"/>
          <w:szCs w:val="28"/>
        </w:rPr>
      </w:pPr>
    </w:p>
    <w:p w14:paraId="53B1A408" w14:textId="256A0BA4" w:rsidR="006B0459" w:rsidRDefault="006B0459" w:rsidP="00746A01">
      <w:pPr>
        <w:pBdr>
          <w:top w:val="single" w:sz="4" w:space="1" w:color="auto"/>
          <w:left w:val="single" w:sz="4" w:space="4" w:color="auto"/>
          <w:bottom w:val="single" w:sz="4" w:space="1" w:color="auto"/>
          <w:right w:val="single" w:sz="4" w:space="4" w:color="auto"/>
        </w:pBdr>
        <w:rPr>
          <w:b/>
          <w:szCs w:val="28"/>
        </w:rPr>
      </w:pPr>
      <w:r>
        <w:rPr>
          <w:color w:val="0070C0"/>
          <w:szCs w:val="28"/>
        </w:rPr>
        <w:t>The rationale for the proposals is set out in the documentation published online.  The rationale for the Oxford Transport Strategy (OTS - of which Connecting Oxford forms part) are set out in the OTS, also published online.</w:t>
      </w:r>
    </w:p>
    <w:p w14:paraId="336A8AE6" w14:textId="3A17BF9D" w:rsidR="0076183D" w:rsidRPr="0076183D" w:rsidRDefault="0076183D" w:rsidP="00746A01">
      <w:pPr>
        <w:pBdr>
          <w:top w:val="single" w:sz="4" w:space="1" w:color="auto"/>
          <w:left w:val="single" w:sz="4" w:space="4" w:color="auto"/>
          <w:bottom w:val="single" w:sz="4" w:space="1" w:color="auto"/>
          <w:right w:val="single" w:sz="4" w:space="4" w:color="auto"/>
        </w:pBdr>
        <w:rPr>
          <w:b/>
          <w:szCs w:val="28"/>
        </w:rPr>
      </w:pPr>
    </w:p>
    <w:p w14:paraId="1FC7D7DD" w14:textId="77777777" w:rsidR="005C053D" w:rsidRPr="000D02E2" w:rsidRDefault="005C053D" w:rsidP="003D60E5">
      <w:pPr>
        <w:rPr>
          <w:b/>
          <w:sz w:val="28"/>
          <w:szCs w:val="28"/>
        </w:rPr>
      </w:pPr>
    </w:p>
    <w:p w14:paraId="59F91D64" w14:textId="77777777" w:rsidR="008D080F" w:rsidRPr="000D02E2" w:rsidRDefault="008D080F" w:rsidP="00746A01">
      <w:pPr>
        <w:pBdr>
          <w:top w:val="single" w:sz="4" w:space="1" w:color="auto"/>
          <w:left w:val="single" w:sz="4" w:space="4" w:color="auto"/>
          <w:bottom w:val="single" w:sz="4" w:space="1" w:color="auto"/>
          <w:right w:val="single" w:sz="4" w:space="4" w:color="auto"/>
        </w:pBdr>
        <w:rPr>
          <w:b/>
          <w:sz w:val="28"/>
          <w:szCs w:val="28"/>
        </w:rPr>
      </w:pPr>
      <w:r w:rsidRPr="000D02E2">
        <w:rPr>
          <w:b/>
          <w:sz w:val="28"/>
          <w:szCs w:val="28"/>
        </w:rPr>
        <w:t>Evidence / Intelligence</w:t>
      </w:r>
      <w:r w:rsidR="001532A8">
        <w:rPr>
          <w:b/>
          <w:sz w:val="28"/>
          <w:szCs w:val="28"/>
        </w:rPr>
        <w:t>:</w:t>
      </w:r>
    </w:p>
    <w:p w14:paraId="41FF1D41" w14:textId="73121237" w:rsidR="00BD39FD" w:rsidRPr="00BD39FD" w:rsidRDefault="00D81B1F" w:rsidP="00746A01">
      <w:pPr>
        <w:pBdr>
          <w:top w:val="single" w:sz="4" w:space="1" w:color="auto"/>
          <w:left w:val="single" w:sz="4" w:space="4" w:color="auto"/>
          <w:bottom w:val="single" w:sz="4" w:space="1" w:color="auto"/>
          <w:right w:val="single" w:sz="4" w:space="4" w:color="auto"/>
        </w:pBdr>
      </w:pPr>
      <w:r w:rsidRPr="00746A01">
        <w:t>Explain any data, consultation outcomes, research findings, feedback from service users etc that supports your proposals and can help to inform the judgements you make about potential impact of different individuals, communities or groups.</w:t>
      </w:r>
    </w:p>
    <w:p w14:paraId="39EF3B69" w14:textId="704D48C0" w:rsidR="00FD208C" w:rsidRDefault="00FD208C" w:rsidP="00746A01">
      <w:pPr>
        <w:pBdr>
          <w:top w:val="single" w:sz="4" w:space="1" w:color="auto"/>
          <w:left w:val="single" w:sz="4" w:space="4" w:color="auto"/>
          <w:bottom w:val="single" w:sz="4" w:space="1" w:color="auto"/>
          <w:right w:val="single" w:sz="4" w:space="4" w:color="auto"/>
        </w:pBdr>
        <w:rPr>
          <w:b/>
          <w:sz w:val="28"/>
          <w:szCs w:val="28"/>
        </w:rPr>
      </w:pPr>
    </w:p>
    <w:p w14:paraId="5FECD41A" w14:textId="51140239" w:rsidR="006B0459" w:rsidRDefault="006B0459" w:rsidP="00746A01">
      <w:pPr>
        <w:pBdr>
          <w:top w:val="single" w:sz="4" w:space="1" w:color="auto"/>
          <w:left w:val="single" w:sz="4" w:space="4" w:color="auto"/>
          <w:bottom w:val="single" w:sz="4" w:space="1" w:color="auto"/>
          <w:right w:val="single" w:sz="4" w:space="4" w:color="auto"/>
        </w:pBdr>
        <w:rPr>
          <w:color w:val="0070C0"/>
          <w:szCs w:val="28"/>
        </w:rPr>
      </w:pPr>
      <w:r>
        <w:rPr>
          <w:color w:val="0070C0"/>
          <w:szCs w:val="28"/>
        </w:rPr>
        <w:t>The evidence base for the OTS is summarised within the OTS itself; likewise</w:t>
      </w:r>
      <w:r w:rsidR="009314C1">
        <w:rPr>
          <w:color w:val="0070C0"/>
          <w:szCs w:val="28"/>
        </w:rPr>
        <w:t>,</w:t>
      </w:r>
      <w:r>
        <w:rPr>
          <w:color w:val="0070C0"/>
          <w:szCs w:val="28"/>
        </w:rPr>
        <w:t xml:space="preserve"> the Connecting Oxford public engagement document includes the key evidence base for the Connecting Oxford proposals specifically.  The evidence base that supports the proposals currently includes high level traffic modelling</w:t>
      </w:r>
      <w:r w:rsidR="00F7250E">
        <w:rPr>
          <w:color w:val="0070C0"/>
          <w:szCs w:val="28"/>
        </w:rPr>
        <w:t xml:space="preserve"> completed for the OTS</w:t>
      </w:r>
      <w:r>
        <w:rPr>
          <w:color w:val="0070C0"/>
          <w:szCs w:val="28"/>
        </w:rPr>
        <w:t xml:space="preserve">, </w:t>
      </w:r>
      <w:r w:rsidR="00DF1D35">
        <w:rPr>
          <w:color w:val="0070C0"/>
          <w:szCs w:val="28"/>
        </w:rPr>
        <w:t>routine</w:t>
      </w:r>
      <w:r>
        <w:rPr>
          <w:color w:val="0070C0"/>
          <w:szCs w:val="28"/>
        </w:rPr>
        <w:t xml:space="preserve"> traffic </w:t>
      </w:r>
      <w:r w:rsidR="00DF1D35">
        <w:rPr>
          <w:color w:val="0070C0"/>
          <w:szCs w:val="28"/>
        </w:rPr>
        <w:t>and air quality monitoring</w:t>
      </w:r>
      <w:r>
        <w:rPr>
          <w:color w:val="0070C0"/>
          <w:szCs w:val="28"/>
        </w:rPr>
        <w:t>, workplace parking surveys, research from other cities in the UK and elsewhere, and feedback from the recent public engagement.</w:t>
      </w:r>
    </w:p>
    <w:p w14:paraId="247A96B3" w14:textId="0DF40B8D" w:rsidR="006B0459" w:rsidRDefault="006B0459" w:rsidP="00746A01">
      <w:pPr>
        <w:pBdr>
          <w:top w:val="single" w:sz="4" w:space="1" w:color="auto"/>
          <w:left w:val="single" w:sz="4" w:space="4" w:color="auto"/>
          <w:bottom w:val="single" w:sz="4" w:space="1" w:color="auto"/>
          <w:right w:val="single" w:sz="4" w:space="4" w:color="auto"/>
        </w:pBdr>
        <w:rPr>
          <w:color w:val="0070C0"/>
          <w:szCs w:val="28"/>
        </w:rPr>
      </w:pPr>
    </w:p>
    <w:p w14:paraId="545E9DFB" w14:textId="5DB0C020" w:rsidR="009314C1" w:rsidRPr="009314C1" w:rsidRDefault="006B0459" w:rsidP="00746A01">
      <w:pPr>
        <w:pBdr>
          <w:top w:val="single" w:sz="4" w:space="1" w:color="auto"/>
          <w:left w:val="single" w:sz="4" w:space="4" w:color="auto"/>
          <w:bottom w:val="single" w:sz="4" w:space="1" w:color="auto"/>
          <w:right w:val="single" w:sz="4" w:space="4" w:color="auto"/>
        </w:pBdr>
        <w:rPr>
          <w:color w:val="0070C0"/>
          <w:szCs w:val="28"/>
        </w:rPr>
      </w:pPr>
      <w:r>
        <w:rPr>
          <w:color w:val="0070C0"/>
          <w:szCs w:val="28"/>
        </w:rPr>
        <w:t xml:space="preserve">This SCIA is informed by feedback from the recent public engagement, as well as by UK and international research on transport demand management and air pollution, and </w:t>
      </w:r>
      <w:r w:rsidR="009314C1">
        <w:rPr>
          <w:color w:val="0070C0"/>
          <w:szCs w:val="28"/>
        </w:rPr>
        <w:t>independent professional advice on the implications of traffic restrictions for people with disabilities.</w:t>
      </w:r>
    </w:p>
    <w:p w14:paraId="53F73F21" w14:textId="77777777" w:rsidR="00FD208C" w:rsidRPr="00D81B1F" w:rsidRDefault="00FD208C" w:rsidP="003D60E5">
      <w:pPr>
        <w:rPr>
          <w:sz w:val="28"/>
          <w:szCs w:val="28"/>
        </w:rPr>
      </w:pPr>
    </w:p>
    <w:p w14:paraId="4F3DC634" w14:textId="77777777" w:rsidR="008D080F" w:rsidRPr="000D02E2" w:rsidRDefault="008D080F" w:rsidP="00746A01">
      <w:pPr>
        <w:pBdr>
          <w:top w:val="single" w:sz="4" w:space="1" w:color="auto"/>
          <w:left w:val="single" w:sz="4" w:space="4" w:color="auto"/>
          <w:bottom w:val="single" w:sz="4" w:space="1" w:color="auto"/>
          <w:right w:val="single" w:sz="4" w:space="4" w:color="auto"/>
        </w:pBdr>
        <w:rPr>
          <w:b/>
          <w:sz w:val="28"/>
          <w:szCs w:val="28"/>
        </w:rPr>
      </w:pPr>
      <w:r w:rsidRPr="000D02E2">
        <w:rPr>
          <w:b/>
          <w:sz w:val="28"/>
          <w:szCs w:val="28"/>
        </w:rPr>
        <w:lastRenderedPageBreak/>
        <w:t>Alternatives considered / rejected</w:t>
      </w:r>
      <w:r w:rsidR="001532A8">
        <w:rPr>
          <w:b/>
          <w:sz w:val="28"/>
          <w:szCs w:val="28"/>
        </w:rPr>
        <w:t>:</w:t>
      </w:r>
    </w:p>
    <w:p w14:paraId="0FE9A457" w14:textId="77777777" w:rsidR="008D080F" w:rsidRDefault="00D81B1F" w:rsidP="00746A01">
      <w:pPr>
        <w:pBdr>
          <w:top w:val="single" w:sz="4" w:space="1" w:color="auto"/>
          <w:left w:val="single" w:sz="4" w:space="4" w:color="auto"/>
          <w:bottom w:val="single" w:sz="4" w:space="1" w:color="auto"/>
          <w:right w:val="single" w:sz="4" w:space="4" w:color="auto"/>
        </w:pBdr>
      </w:pPr>
      <w:r w:rsidRPr="00746A01">
        <w:t>Summarise any other approaches that have been considered in developing the policy</w:t>
      </w:r>
      <w:r w:rsidR="00134938" w:rsidRPr="00746A01">
        <w:t xml:space="preserve"> or proposed service change</w:t>
      </w:r>
      <w:r w:rsidRPr="00746A01">
        <w:t>, and the reasons why these were not adopted. This could include reasons why doing nothing is not an option.</w:t>
      </w:r>
    </w:p>
    <w:p w14:paraId="11526338" w14:textId="77777777" w:rsidR="00746A01" w:rsidRDefault="00746A01" w:rsidP="00746A01">
      <w:pPr>
        <w:pBdr>
          <w:top w:val="single" w:sz="4" w:space="1" w:color="auto"/>
          <w:left w:val="single" w:sz="4" w:space="4" w:color="auto"/>
          <w:bottom w:val="single" w:sz="4" w:space="1" w:color="auto"/>
          <w:right w:val="single" w:sz="4" w:space="4" w:color="auto"/>
        </w:pBdr>
      </w:pPr>
    </w:p>
    <w:p w14:paraId="68770C4A" w14:textId="703F948C" w:rsidR="005C053D" w:rsidRDefault="009314C1" w:rsidP="00746A01">
      <w:pPr>
        <w:pBdr>
          <w:top w:val="single" w:sz="4" w:space="1" w:color="auto"/>
          <w:left w:val="single" w:sz="4" w:space="4" w:color="auto"/>
          <w:bottom w:val="single" w:sz="4" w:space="1" w:color="auto"/>
          <w:right w:val="single" w:sz="4" w:space="4" w:color="auto"/>
        </w:pBdr>
        <w:rPr>
          <w:color w:val="0070C0"/>
          <w:szCs w:val="28"/>
        </w:rPr>
      </w:pPr>
      <w:r>
        <w:rPr>
          <w:color w:val="0070C0"/>
          <w:szCs w:val="28"/>
        </w:rPr>
        <w:t xml:space="preserve">Alternatives to the overall strategy set out in the OTS were considered as part of the OTS and are covered within the OTS document, published online. </w:t>
      </w:r>
      <w:r w:rsidR="005C053D">
        <w:rPr>
          <w:color w:val="0070C0"/>
          <w:szCs w:val="28"/>
        </w:rPr>
        <w:t xml:space="preserve"> </w:t>
      </w:r>
    </w:p>
    <w:p w14:paraId="6297AFC9" w14:textId="77777777" w:rsidR="005C053D" w:rsidRDefault="005C053D" w:rsidP="00746A01">
      <w:pPr>
        <w:pBdr>
          <w:top w:val="single" w:sz="4" w:space="1" w:color="auto"/>
          <w:left w:val="single" w:sz="4" w:space="4" w:color="auto"/>
          <w:bottom w:val="single" w:sz="4" w:space="1" w:color="auto"/>
          <w:right w:val="single" w:sz="4" w:space="4" w:color="auto"/>
        </w:pBdr>
        <w:rPr>
          <w:color w:val="0070C0"/>
          <w:szCs w:val="28"/>
        </w:rPr>
      </w:pPr>
    </w:p>
    <w:p w14:paraId="5B8DD0E7" w14:textId="00DEDFBE" w:rsidR="00FD208C" w:rsidRDefault="005C053D" w:rsidP="00746A01">
      <w:pPr>
        <w:pBdr>
          <w:top w:val="single" w:sz="4" w:space="1" w:color="auto"/>
          <w:left w:val="single" w:sz="4" w:space="4" w:color="auto"/>
          <w:bottom w:val="single" w:sz="4" w:space="1" w:color="auto"/>
          <w:right w:val="single" w:sz="4" w:space="4" w:color="auto"/>
        </w:pBdr>
        <w:rPr>
          <w:color w:val="0070C0"/>
          <w:szCs w:val="28"/>
        </w:rPr>
      </w:pPr>
      <w:r>
        <w:rPr>
          <w:color w:val="0070C0"/>
          <w:szCs w:val="28"/>
        </w:rPr>
        <w:t>Alternatives to the Connecting Oxford proposals are covered within the information about Connecting Oxford published online.</w:t>
      </w:r>
    </w:p>
    <w:p w14:paraId="1A1D85C8" w14:textId="79A20D63" w:rsidR="009314C1" w:rsidRDefault="009314C1" w:rsidP="00746A01">
      <w:pPr>
        <w:pBdr>
          <w:top w:val="single" w:sz="4" w:space="1" w:color="auto"/>
          <w:left w:val="single" w:sz="4" w:space="4" w:color="auto"/>
          <w:bottom w:val="single" w:sz="4" w:space="1" w:color="auto"/>
          <w:right w:val="single" w:sz="4" w:space="4" w:color="auto"/>
        </w:pBdr>
        <w:rPr>
          <w:color w:val="0070C0"/>
          <w:szCs w:val="28"/>
        </w:rPr>
      </w:pPr>
    </w:p>
    <w:p w14:paraId="58E896F5" w14:textId="34FE869C" w:rsidR="009314C1" w:rsidRDefault="009314C1" w:rsidP="00746A01">
      <w:pPr>
        <w:pBdr>
          <w:top w:val="single" w:sz="4" w:space="1" w:color="auto"/>
          <w:left w:val="single" w:sz="4" w:space="4" w:color="auto"/>
          <w:bottom w:val="single" w:sz="4" w:space="1" w:color="auto"/>
          <w:right w:val="single" w:sz="4" w:space="4" w:color="auto"/>
        </w:pBdr>
        <w:rPr>
          <w:color w:val="0070C0"/>
          <w:szCs w:val="28"/>
        </w:rPr>
      </w:pPr>
      <w:r>
        <w:rPr>
          <w:color w:val="0070C0"/>
          <w:szCs w:val="28"/>
        </w:rPr>
        <w:t>In summary, doing nothing is not an option because the problems of poor transport connectivity (caused mainly by traffic congestion), local air pollution, and climate change would remain and worsen if nothing is done.</w:t>
      </w:r>
    </w:p>
    <w:p w14:paraId="237EEAFC" w14:textId="570996FE" w:rsidR="009314C1" w:rsidRDefault="009314C1" w:rsidP="00746A01">
      <w:pPr>
        <w:pBdr>
          <w:top w:val="single" w:sz="4" w:space="1" w:color="auto"/>
          <w:left w:val="single" w:sz="4" w:space="4" w:color="auto"/>
          <w:bottom w:val="single" w:sz="4" w:space="1" w:color="auto"/>
          <w:right w:val="single" w:sz="4" w:space="4" w:color="auto"/>
        </w:pBdr>
        <w:rPr>
          <w:color w:val="0070C0"/>
          <w:szCs w:val="28"/>
        </w:rPr>
      </w:pPr>
    </w:p>
    <w:p w14:paraId="25F27920" w14:textId="5CF01855" w:rsidR="009314C1" w:rsidRDefault="009314C1" w:rsidP="00746A01">
      <w:pPr>
        <w:pBdr>
          <w:top w:val="single" w:sz="4" w:space="1" w:color="auto"/>
          <w:left w:val="single" w:sz="4" w:space="4" w:color="auto"/>
          <w:bottom w:val="single" w:sz="4" w:space="1" w:color="auto"/>
          <w:right w:val="single" w:sz="4" w:space="4" w:color="auto"/>
        </w:pBdr>
        <w:rPr>
          <w:color w:val="0070C0"/>
          <w:szCs w:val="28"/>
        </w:rPr>
      </w:pPr>
      <w:r>
        <w:rPr>
          <w:color w:val="0070C0"/>
          <w:szCs w:val="28"/>
        </w:rPr>
        <w:t>Alternatives such as building more roads are not appropriate, as these would offer only temporary connectivity improvements and would not address local air pollution and climate change issues.</w:t>
      </w:r>
    </w:p>
    <w:p w14:paraId="01E25D68" w14:textId="6426212A" w:rsidR="009314C1" w:rsidRDefault="009314C1" w:rsidP="00746A01">
      <w:pPr>
        <w:pBdr>
          <w:top w:val="single" w:sz="4" w:space="1" w:color="auto"/>
          <w:left w:val="single" w:sz="4" w:space="4" w:color="auto"/>
          <w:bottom w:val="single" w:sz="4" w:space="1" w:color="auto"/>
          <w:right w:val="single" w:sz="4" w:space="4" w:color="auto"/>
        </w:pBdr>
        <w:rPr>
          <w:color w:val="0070C0"/>
          <w:szCs w:val="28"/>
        </w:rPr>
      </w:pPr>
    </w:p>
    <w:p w14:paraId="61B4C367" w14:textId="73B6CF34" w:rsidR="009314C1" w:rsidRDefault="009314C1" w:rsidP="00746A01">
      <w:pPr>
        <w:pBdr>
          <w:top w:val="single" w:sz="4" w:space="1" w:color="auto"/>
          <w:left w:val="single" w:sz="4" w:space="4" w:color="auto"/>
          <w:bottom w:val="single" w:sz="4" w:space="1" w:color="auto"/>
          <w:right w:val="single" w:sz="4" w:space="4" w:color="auto"/>
        </w:pBdr>
        <w:rPr>
          <w:color w:val="0070C0"/>
          <w:szCs w:val="28"/>
        </w:rPr>
      </w:pPr>
      <w:r>
        <w:rPr>
          <w:color w:val="0070C0"/>
          <w:szCs w:val="28"/>
        </w:rPr>
        <w:t>Opportunities to improve sustainable transport infrastructure (including bus, cycling and walking routes, and railways) are limited by the space available in a constrained city like Oxford, and by the availability of funds.  The construction of large infrastructure projects of any kind also consumes resources and contributes to climate change.</w:t>
      </w:r>
    </w:p>
    <w:p w14:paraId="52FCC8C6" w14:textId="77777777" w:rsidR="009314C1" w:rsidRDefault="009314C1" w:rsidP="00746A01">
      <w:pPr>
        <w:pBdr>
          <w:top w:val="single" w:sz="4" w:space="1" w:color="auto"/>
          <w:left w:val="single" w:sz="4" w:space="4" w:color="auto"/>
          <w:bottom w:val="single" w:sz="4" w:space="1" w:color="auto"/>
          <w:right w:val="single" w:sz="4" w:space="4" w:color="auto"/>
        </w:pBdr>
        <w:rPr>
          <w:color w:val="0070C0"/>
          <w:szCs w:val="28"/>
        </w:rPr>
      </w:pPr>
    </w:p>
    <w:p w14:paraId="25D345EB" w14:textId="013A22EA" w:rsidR="009314C1" w:rsidRDefault="009314C1" w:rsidP="00746A01">
      <w:pPr>
        <w:pBdr>
          <w:top w:val="single" w:sz="4" w:space="1" w:color="auto"/>
          <w:left w:val="single" w:sz="4" w:space="4" w:color="auto"/>
          <w:bottom w:val="single" w:sz="4" w:space="1" w:color="auto"/>
          <w:right w:val="single" w:sz="4" w:space="4" w:color="auto"/>
        </w:pBdr>
        <w:rPr>
          <w:color w:val="0070C0"/>
          <w:szCs w:val="28"/>
        </w:rPr>
      </w:pPr>
      <w:r>
        <w:rPr>
          <w:color w:val="0070C0"/>
          <w:szCs w:val="28"/>
        </w:rPr>
        <w:t xml:space="preserve">The preferred strategy is therefore to make the best possible use of existing transport infrastructure by </w:t>
      </w:r>
      <w:r w:rsidR="005C053D">
        <w:rPr>
          <w:color w:val="0070C0"/>
          <w:szCs w:val="28"/>
        </w:rPr>
        <w:t>reducing the number of private cars on the roads, thereby allowing space to be reallocated to sustainable modes of transport, which can offer improved connectivity whilst reducing local air pollution and tackling climate change.</w:t>
      </w:r>
    </w:p>
    <w:p w14:paraId="2E5A28E7" w14:textId="53DFE63E" w:rsidR="005C053D" w:rsidRDefault="005C053D" w:rsidP="00746A01">
      <w:pPr>
        <w:pBdr>
          <w:top w:val="single" w:sz="4" w:space="1" w:color="auto"/>
          <w:left w:val="single" w:sz="4" w:space="4" w:color="auto"/>
          <w:bottom w:val="single" w:sz="4" w:space="1" w:color="auto"/>
          <w:right w:val="single" w:sz="4" w:space="4" w:color="auto"/>
        </w:pBdr>
        <w:rPr>
          <w:color w:val="0070C0"/>
          <w:szCs w:val="28"/>
        </w:rPr>
      </w:pPr>
    </w:p>
    <w:p w14:paraId="0518F291" w14:textId="5A1FCB74" w:rsidR="005C053D" w:rsidRPr="005C053D" w:rsidRDefault="005C053D" w:rsidP="005C053D">
      <w:pPr>
        <w:pBdr>
          <w:top w:val="single" w:sz="4" w:space="1" w:color="auto"/>
          <w:left w:val="single" w:sz="4" w:space="4" w:color="auto"/>
          <w:bottom w:val="single" w:sz="4" w:space="1" w:color="auto"/>
          <w:right w:val="single" w:sz="4" w:space="4" w:color="auto"/>
        </w:pBdr>
        <w:rPr>
          <w:color w:val="0070C0"/>
          <w:szCs w:val="28"/>
        </w:rPr>
      </w:pPr>
      <w:r>
        <w:rPr>
          <w:color w:val="0070C0"/>
          <w:szCs w:val="28"/>
        </w:rPr>
        <w:t>The councils believe the Connecting Oxford proposals are the fairest, most effective way of reducing traffic.  Alternatives such as a congestion charge have been considered but are not being progressed at this stage because a congestion charge</w:t>
      </w:r>
      <w:r w:rsidRPr="005C053D">
        <w:t xml:space="preserve"> </w:t>
      </w:r>
      <w:r w:rsidRPr="005C053D">
        <w:rPr>
          <w:color w:val="0070C0"/>
          <w:szCs w:val="28"/>
        </w:rPr>
        <w:t>would not achieve – and sustain – the same level of traffic reduction as traffic restrictions, particularly if it applied only to the city centre.</w:t>
      </w:r>
    </w:p>
    <w:p w14:paraId="291E4785" w14:textId="77777777" w:rsidR="005C053D" w:rsidRPr="005C053D" w:rsidRDefault="005C053D" w:rsidP="005C053D">
      <w:pPr>
        <w:pBdr>
          <w:top w:val="single" w:sz="4" w:space="1" w:color="auto"/>
          <w:left w:val="single" w:sz="4" w:space="4" w:color="auto"/>
          <w:bottom w:val="single" w:sz="4" w:space="1" w:color="auto"/>
          <w:right w:val="single" w:sz="4" w:space="4" w:color="auto"/>
        </w:pBdr>
        <w:rPr>
          <w:color w:val="0070C0"/>
          <w:szCs w:val="28"/>
        </w:rPr>
      </w:pPr>
    </w:p>
    <w:p w14:paraId="4F90AC2E" w14:textId="09AA7E8E" w:rsidR="005C053D" w:rsidRDefault="005C053D" w:rsidP="005C053D">
      <w:pPr>
        <w:pBdr>
          <w:top w:val="single" w:sz="4" w:space="1" w:color="auto"/>
          <w:left w:val="single" w:sz="4" w:space="4" w:color="auto"/>
          <w:bottom w:val="single" w:sz="4" w:space="1" w:color="auto"/>
          <w:right w:val="single" w:sz="4" w:space="4" w:color="auto"/>
        </w:pBdr>
        <w:rPr>
          <w:color w:val="0070C0"/>
          <w:szCs w:val="28"/>
        </w:rPr>
      </w:pPr>
      <w:r w:rsidRPr="005C053D">
        <w:rPr>
          <w:color w:val="0070C0"/>
          <w:szCs w:val="28"/>
        </w:rPr>
        <w:t>A congestion charge covering the whole city would require a large number of enforcement cameras and involve hundreds of thousands of daily transactions; this would make it expensive to operate, with less funding available for transport improvements.</w:t>
      </w:r>
      <w:r>
        <w:rPr>
          <w:color w:val="0070C0"/>
          <w:szCs w:val="28"/>
        </w:rPr>
        <w:t xml:space="preserve">  </w:t>
      </w:r>
    </w:p>
    <w:p w14:paraId="20585353" w14:textId="6723A14E" w:rsidR="009314C1" w:rsidRPr="00746A01" w:rsidRDefault="009314C1" w:rsidP="00746A01">
      <w:pPr>
        <w:pBdr>
          <w:top w:val="single" w:sz="4" w:space="1" w:color="auto"/>
          <w:left w:val="single" w:sz="4" w:space="4" w:color="auto"/>
          <w:bottom w:val="single" w:sz="4" w:space="1" w:color="auto"/>
          <w:right w:val="single" w:sz="4" w:space="4" w:color="auto"/>
        </w:pBdr>
      </w:pPr>
    </w:p>
    <w:p w14:paraId="6A940A14" w14:textId="77777777" w:rsidR="00D81B1F" w:rsidRDefault="00D81B1F" w:rsidP="003D60E5">
      <w:pPr>
        <w:rPr>
          <w:b/>
          <w:sz w:val="28"/>
          <w:szCs w:val="28"/>
        </w:rPr>
      </w:pPr>
    </w:p>
    <w:p w14:paraId="4C538B24" w14:textId="77777777" w:rsidR="00CE2B37" w:rsidRDefault="00CE2B37" w:rsidP="003D60E5">
      <w:pPr>
        <w:rPr>
          <w:b/>
          <w:sz w:val="28"/>
          <w:szCs w:val="28"/>
        </w:rPr>
      </w:pPr>
    </w:p>
    <w:p w14:paraId="24632E3C" w14:textId="77777777" w:rsidR="005C053D" w:rsidRDefault="005C053D" w:rsidP="003D60E5">
      <w:pPr>
        <w:rPr>
          <w:b/>
          <w:sz w:val="32"/>
          <w:szCs w:val="32"/>
        </w:rPr>
      </w:pPr>
    </w:p>
    <w:p w14:paraId="327E535F" w14:textId="77777777" w:rsidR="005C053D" w:rsidRDefault="005C053D" w:rsidP="003D60E5">
      <w:pPr>
        <w:rPr>
          <w:b/>
          <w:sz w:val="32"/>
          <w:szCs w:val="32"/>
        </w:rPr>
      </w:pPr>
    </w:p>
    <w:p w14:paraId="375C226C" w14:textId="77777777" w:rsidR="007C54DC" w:rsidRDefault="007C54DC" w:rsidP="003D60E5">
      <w:pPr>
        <w:rPr>
          <w:b/>
          <w:sz w:val="32"/>
          <w:szCs w:val="32"/>
        </w:rPr>
      </w:pPr>
    </w:p>
    <w:p w14:paraId="1BD8FECE" w14:textId="77777777" w:rsidR="007C54DC" w:rsidRDefault="007C54DC" w:rsidP="003D60E5">
      <w:pPr>
        <w:rPr>
          <w:b/>
          <w:sz w:val="32"/>
          <w:szCs w:val="32"/>
        </w:rPr>
      </w:pPr>
    </w:p>
    <w:p w14:paraId="06053526" w14:textId="77777777" w:rsidR="007C54DC" w:rsidRDefault="007C54DC" w:rsidP="003D60E5">
      <w:pPr>
        <w:rPr>
          <w:b/>
          <w:sz w:val="32"/>
          <w:szCs w:val="32"/>
        </w:rPr>
      </w:pPr>
    </w:p>
    <w:p w14:paraId="3C0DB0CE" w14:textId="6EB3E280" w:rsidR="008D080F" w:rsidRPr="00D81B1F" w:rsidRDefault="008D080F" w:rsidP="003D60E5">
      <w:pPr>
        <w:rPr>
          <w:b/>
          <w:sz w:val="32"/>
          <w:szCs w:val="32"/>
        </w:rPr>
      </w:pPr>
      <w:r w:rsidRPr="00D81B1F">
        <w:rPr>
          <w:b/>
          <w:sz w:val="32"/>
          <w:szCs w:val="32"/>
        </w:rPr>
        <w:lastRenderedPageBreak/>
        <w:t>Impac</w:t>
      </w:r>
      <w:r w:rsidR="005F3C91" w:rsidRPr="00D81B1F">
        <w:rPr>
          <w:b/>
          <w:sz w:val="32"/>
          <w:szCs w:val="32"/>
        </w:rPr>
        <w:t>t Assessment</w:t>
      </w:r>
      <w:r w:rsidR="001532A8" w:rsidRPr="00D81B1F">
        <w:rPr>
          <w:b/>
          <w:sz w:val="32"/>
          <w:szCs w:val="32"/>
        </w:rPr>
        <w:t>:</w:t>
      </w:r>
    </w:p>
    <w:p w14:paraId="7444A8AC" w14:textId="77777777" w:rsidR="008D080F" w:rsidRPr="000F2303" w:rsidRDefault="008D080F" w:rsidP="003D60E5">
      <w:pPr>
        <w:rPr>
          <w:b/>
        </w:rPr>
      </w:pPr>
    </w:p>
    <w:p w14:paraId="0907C686" w14:textId="77777777" w:rsidR="00B012FC" w:rsidRDefault="00B012FC" w:rsidP="00B012FC">
      <w:r w:rsidRPr="000F2303">
        <w:t xml:space="preserve">Identify any potential impacts of the policy </w:t>
      </w:r>
      <w:r w:rsidR="00134938" w:rsidRPr="000F2303">
        <w:t xml:space="preserve">or proposed service change </w:t>
      </w:r>
      <w:r w:rsidRPr="000F2303">
        <w:t xml:space="preserve">on the population as a whole, or on particular groups. It might be helpful to think about the largest impacts or the key parts of the policy </w:t>
      </w:r>
      <w:r w:rsidR="00580735" w:rsidRPr="000F2303">
        <w:t xml:space="preserve">or proposed service change </w:t>
      </w:r>
      <w:r w:rsidRPr="000F2303">
        <w:t>first, identifying any risks and actions, before thinking in more detail about particular</w:t>
      </w:r>
      <w:r>
        <w:t xml:space="preserve"> groups, staff, other Council services, providers etc.</w:t>
      </w:r>
    </w:p>
    <w:p w14:paraId="0A57B5DC" w14:textId="77777777" w:rsidR="00B012FC" w:rsidRDefault="00B012FC" w:rsidP="00B012FC"/>
    <w:p w14:paraId="61E86EB8" w14:textId="77777777" w:rsidR="003C7B03" w:rsidRDefault="003C7B03" w:rsidP="003C7B03">
      <w:r>
        <w:t>It is worth remembering that ‘impact’ can mean many things, and can be positive as well as negative. It could for example relate to access to services, the health and wellbeing of individuals or communities, the sustainability of supplier business models, or the training needs of staff.</w:t>
      </w:r>
    </w:p>
    <w:p w14:paraId="2CEC72B8" w14:textId="77777777" w:rsidR="003C7B03" w:rsidRDefault="003C7B03" w:rsidP="005F3C91"/>
    <w:p w14:paraId="05F9C993" w14:textId="77777777" w:rsidR="005F3C91" w:rsidRDefault="005F3C91" w:rsidP="005F3C91">
      <w:r w:rsidRPr="0046791A">
        <w:t>We assess the impact of decisions on any relevant community, but with particular emphasis on</w:t>
      </w:r>
      <w:r>
        <w:t>:</w:t>
      </w:r>
    </w:p>
    <w:p w14:paraId="5AB6BFE0" w14:textId="77777777" w:rsidR="005F3C91" w:rsidRDefault="005F3C91" w:rsidP="005F3C91">
      <w:pPr>
        <w:pStyle w:val="ListParagraph"/>
        <w:numPr>
          <w:ilvl w:val="1"/>
          <w:numId w:val="1"/>
        </w:numPr>
        <w:contextualSpacing w:val="0"/>
      </w:pPr>
      <w:r>
        <w:t>G</w:t>
      </w:r>
      <w:r w:rsidRPr="0046791A">
        <w:t xml:space="preserve">roups that share </w:t>
      </w:r>
      <w:r>
        <w:t>the nine protected characteristics</w:t>
      </w:r>
    </w:p>
    <w:p w14:paraId="2FEBEC69" w14:textId="77777777" w:rsidR="005F3C91" w:rsidRPr="004C2FDC" w:rsidRDefault="005F3C91" w:rsidP="005F3C91">
      <w:pPr>
        <w:pStyle w:val="ListParagraph"/>
        <w:numPr>
          <w:ilvl w:val="2"/>
          <w:numId w:val="1"/>
        </w:numPr>
        <w:contextualSpacing w:val="0"/>
      </w:pPr>
      <w:r w:rsidRPr="004C2FDC">
        <w:t xml:space="preserve">age </w:t>
      </w:r>
    </w:p>
    <w:p w14:paraId="08D9518A" w14:textId="77777777" w:rsidR="005F3C91" w:rsidRPr="004C2FDC" w:rsidRDefault="005F3C91" w:rsidP="005F3C91">
      <w:pPr>
        <w:pStyle w:val="ListParagraph"/>
        <w:numPr>
          <w:ilvl w:val="2"/>
          <w:numId w:val="1"/>
        </w:numPr>
        <w:contextualSpacing w:val="0"/>
      </w:pPr>
      <w:r w:rsidRPr="004C2FDC">
        <w:t xml:space="preserve">disability </w:t>
      </w:r>
    </w:p>
    <w:p w14:paraId="1419C2FF" w14:textId="77777777" w:rsidR="005F3C91" w:rsidRPr="004C2FDC" w:rsidRDefault="005F3C91" w:rsidP="005F3C91">
      <w:pPr>
        <w:pStyle w:val="ListParagraph"/>
        <w:numPr>
          <w:ilvl w:val="2"/>
          <w:numId w:val="1"/>
        </w:numPr>
        <w:contextualSpacing w:val="0"/>
      </w:pPr>
      <w:r w:rsidRPr="004C2FDC">
        <w:t xml:space="preserve">gender reassignment </w:t>
      </w:r>
    </w:p>
    <w:p w14:paraId="3B5A7C64" w14:textId="77777777" w:rsidR="005F3C91" w:rsidRPr="004C2FDC" w:rsidRDefault="005F3C91" w:rsidP="005F3C91">
      <w:pPr>
        <w:pStyle w:val="ListParagraph"/>
        <w:numPr>
          <w:ilvl w:val="2"/>
          <w:numId w:val="1"/>
        </w:numPr>
        <w:contextualSpacing w:val="0"/>
      </w:pPr>
      <w:r w:rsidRPr="004C2FDC">
        <w:t xml:space="preserve">pregnancy and maternity </w:t>
      </w:r>
    </w:p>
    <w:p w14:paraId="1962D44F" w14:textId="77777777" w:rsidR="005F3C91" w:rsidRPr="004C2FDC" w:rsidRDefault="005F3C91" w:rsidP="005F3C91">
      <w:pPr>
        <w:pStyle w:val="ListParagraph"/>
        <w:numPr>
          <w:ilvl w:val="2"/>
          <w:numId w:val="1"/>
        </w:numPr>
        <w:contextualSpacing w:val="0"/>
      </w:pPr>
      <w:r w:rsidRPr="004C2FDC">
        <w:t xml:space="preserve">race – this includes ethnic or national origins, colour or nationality </w:t>
      </w:r>
    </w:p>
    <w:p w14:paraId="7F779537" w14:textId="77777777" w:rsidR="005F3C91" w:rsidRPr="004C2FDC" w:rsidRDefault="005F3C91" w:rsidP="005F3C91">
      <w:pPr>
        <w:pStyle w:val="ListParagraph"/>
        <w:numPr>
          <w:ilvl w:val="2"/>
          <w:numId w:val="1"/>
        </w:numPr>
        <w:contextualSpacing w:val="0"/>
      </w:pPr>
      <w:r w:rsidRPr="004C2FDC">
        <w:t xml:space="preserve">religion or belief – this includes lack of belief </w:t>
      </w:r>
    </w:p>
    <w:p w14:paraId="29A459DD" w14:textId="77777777" w:rsidR="005F3C91" w:rsidRPr="004C2FDC" w:rsidRDefault="005F3C91" w:rsidP="005F3C91">
      <w:pPr>
        <w:pStyle w:val="ListParagraph"/>
        <w:numPr>
          <w:ilvl w:val="2"/>
          <w:numId w:val="1"/>
        </w:numPr>
        <w:contextualSpacing w:val="0"/>
      </w:pPr>
      <w:r w:rsidRPr="004C2FDC">
        <w:t xml:space="preserve">sex </w:t>
      </w:r>
    </w:p>
    <w:p w14:paraId="211848EE" w14:textId="77777777" w:rsidR="005F3C91" w:rsidRDefault="005F3C91" w:rsidP="005F3C91">
      <w:pPr>
        <w:pStyle w:val="ListParagraph"/>
        <w:numPr>
          <w:ilvl w:val="2"/>
          <w:numId w:val="1"/>
        </w:numPr>
        <w:contextualSpacing w:val="0"/>
      </w:pPr>
      <w:r w:rsidRPr="004C2FDC">
        <w:t xml:space="preserve">sexual orientation </w:t>
      </w:r>
    </w:p>
    <w:p w14:paraId="3BB29D8A" w14:textId="77777777" w:rsidR="005F3C91" w:rsidRDefault="005F3C91" w:rsidP="005F3C91">
      <w:pPr>
        <w:pStyle w:val="ListParagraph"/>
        <w:numPr>
          <w:ilvl w:val="2"/>
          <w:numId w:val="1"/>
        </w:numPr>
        <w:contextualSpacing w:val="0"/>
      </w:pPr>
      <w:r>
        <w:t>marriage and civil partnership</w:t>
      </w:r>
    </w:p>
    <w:p w14:paraId="4E52911F" w14:textId="77777777" w:rsidR="005F3C91" w:rsidRDefault="005F3C91" w:rsidP="005F3C91">
      <w:pPr>
        <w:pStyle w:val="ListParagraph"/>
        <w:numPr>
          <w:ilvl w:val="1"/>
          <w:numId w:val="1"/>
        </w:numPr>
        <w:contextualSpacing w:val="0"/>
      </w:pPr>
      <w:r>
        <w:t>Rural communities</w:t>
      </w:r>
    </w:p>
    <w:p w14:paraId="509631DF" w14:textId="77777777" w:rsidR="005F3C91" w:rsidRDefault="005F3C91" w:rsidP="005F3C91">
      <w:pPr>
        <w:pStyle w:val="ListParagraph"/>
        <w:numPr>
          <w:ilvl w:val="1"/>
          <w:numId w:val="1"/>
        </w:numPr>
        <w:contextualSpacing w:val="0"/>
      </w:pPr>
      <w:r>
        <w:t xml:space="preserve">Areas of deprivation </w:t>
      </w:r>
      <w:r w:rsidRPr="0046791A">
        <w:t xml:space="preserve"> </w:t>
      </w:r>
    </w:p>
    <w:p w14:paraId="2D040929" w14:textId="77777777" w:rsidR="00711756" w:rsidRDefault="00711756" w:rsidP="00711756">
      <w:pPr>
        <w:pStyle w:val="ListParagraph"/>
        <w:ind w:left="1440"/>
        <w:contextualSpacing w:val="0"/>
      </w:pPr>
    </w:p>
    <w:p w14:paraId="0EE038DF" w14:textId="77777777" w:rsidR="005F3C91" w:rsidRDefault="005F3C91" w:rsidP="005F3C91">
      <w:r>
        <w:t>We also assess the impact on:</w:t>
      </w:r>
    </w:p>
    <w:p w14:paraId="4AF287B8" w14:textId="77777777" w:rsidR="005F3C91" w:rsidRDefault="005F3C91" w:rsidP="005F3C91">
      <w:pPr>
        <w:pStyle w:val="ListParagraph"/>
        <w:numPr>
          <w:ilvl w:val="1"/>
          <w:numId w:val="1"/>
        </w:numPr>
        <w:contextualSpacing w:val="0"/>
      </w:pPr>
      <w:r>
        <w:t>Staff</w:t>
      </w:r>
    </w:p>
    <w:p w14:paraId="554D8D56" w14:textId="77777777" w:rsidR="005F3C91" w:rsidRDefault="005F3C91" w:rsidP="005F3C91">
      <w:pPr>
        <w:pStyle w:val="ListParagraph"/>
        <w:numPr>
          <w:ilvl w:val="1"/>
          <w:numId w:val="1"/>
        </w:numPr>
        <w:contextualSpacing w:val="0"/>
      </w:pPr>
      <w:r>
        <w:t xml:space="preserve">Other council services </w:t>
      </w:r>
    </w:p>
    <w:p w14:paraId="1B3400E0" w14:textId="77777777" w:rsidR="005F3C91" w:rsidRDefault="005F3C91" w:rsidP="005F3C91">
      <w:pPr>
        <w:pStyle w:val="ListParagraph"/>
        <w:numPr>
          <w:ilvl w:val="1"/>
          <w:numId w:val="1"/>
        </w:numPr>
        <w:contextualSpacing w:val="0"/>
      </w:pPr>
      <w:r>
        <w:t>Other providers of council services</w:t>
      </w:r>
    </w:p>
    <w:p w14:paraId="351242AE" w14:textId="77777777" w:rsidR="002854E5" w:rsidRDefault="002854E5" w:rsidP="005F3C91">
      <w:pPr>
        <w:pStyle w:val="ListParagraph"/>
        <w:numPr>
          <w:ilvl w:val="1"/>
          <w:numId w:val="1"/>
        </w:numPr>
        <w:contextualSpacing w:val="0"/>
      </w:pPr>
      <w:r w:rsidRPr="005A44A3">
        <w:t>Any other element which is relevant to the policy or proposed service change</w:t>
      </w:r>
    </w:p>
    <w:p w14:paraId="1894D49F" w14:textId="77777777" w:rsidR="00B45C6E" w:rsidRPr="00B45C6E" w:rsidRDefault="00B45C6E" w:rsidP="00B45C6E">
      <w:pPr>
        <w:pStyle w:val="ListParagraph"/>
        <w:numPr>
          <w:ilvl w:val="1"/>
          <w:numId w:val="1"/>
        </w:numPr>
        <w:contextualSpacing w:val="0"/>
        <w:rPr>
          <w:szCs w:val="22"/>
        </w:rPr>
      </w:pPr>
      <w:r w:rsidRPr="00B45C6E">
        <w:rPr>
          <w:szCs w:val="22"/>
        </w:rPr>
        <w:t>How it might improve the economic, social, and environmental of th</w:t>
      </w:r>
      <w:r>
        <w:rPr>
          <w:szCs w:val="22"/>
        </w:rPr>
        <w:t xml:space="preserve">e area affected by the contract </w:t>
      </w:r>
      <w:r w:rsidRPr="007006D3">
        <w:rPr>
          <w:b/>
          <w:szCs w:val="22"/>
        </w:rPr>
        <w:t>if</w:t>
      </w:r>
      <w:r>
        <w:rPr>
          <w:szCs w:val="22"/>
        </w:rPr>
        <w:t xml:space="preserve"> the Public Services (Social Value) Act 2012 applies</w:t>
      </w:r>
    </w:p>
    <w:p w14:paraId="20AD8F36" w14:textId="77777777" w:rsidR="005F3C91" w:rsidRDefault="005F3C91" w:rsidP="00B012FC"/>
    <w:p w14:paraId="3D5BCDFA" w14:textId="77777777" w:rsidR="005F3C91" w:rsidRDefault="005F3C91" w:rsidP="005F3C91">
      <w:r w:rsidRPr="00A5735B">
        <w:t>For every community or group that you iden</w:t>
      </w:r>
      <w:r>
        <w:t>tify a potential impact</w:t>
      </w:r>
      <w:r w:rsidRPr="00A5735B">
        <w:t xml:space="preserve"> you should discuss this in detail</w:t>
      </w:r>
      <w:r>
        <w:t>,</w:t>
      </w:r>
      <w:r w:rsidRPr="00A5735B">
        <w:t xml:space="preserve"> using evidence (from data, consultation etc</w:t>
      </w:r>
      <w:r w:rsidR="005D205E">
        <w:t>.</w:t>
      </w:r>
      <w:r w:rsidRPr="00A5735B">
        <w:t>) where possible</w:t>
      </w:r>
      <w:r>
        <w:t xml:space="preserve"> to support </w:t>
      </w:r>
      <w:r w:rsidRPr="00A5735B">
        <w:t xml:space="preserve">your judgements. You should then highlight </w:t>
      </w:r>
      <w:r w:rsidR="005D205E">
        <w:t xml:space="preserve">specific risks and </w:t>
      </w:r>
      <w:r w:rsidRPr="00A5735B">
        <w:t xml:space="preserve">any mitigating actions you will take to either lessen the impact, or to </w:t>
      </w:r>
      <w:r>
        <w:t>address any gaps in understanding you have identified</w:t>
      </w:r>
      <w:r w:rsidRPr="00A5735B">
        <w:t xml:space="preserve">. </w:t>
      </w:r>
    </w:p>
    <w:p w14:paraId="05F9D4FA" w14:textId="77777777" w:rsidR="005F3C91" w:rsidRDefault="005F3C91" w:rsidP="005F3C91"/>
    <w:p w14:paraId="5C6C3689" w14:textId="77777777" w:rsidR="005F3C91" w:rsidRDefault="005F3C91" w:rsidP="005F3C91">
      <w:r>
        <w:t>If you have not identified an impact on particular groups, staff, other Council services, providers etc</w:t>
      </w:r>
      <w:r w:rsidR="005D205E">
        <w:t>.</w:t>
      </w:r>
      <w:r>
        <w:t xml:space="preserve"> you should indicate this to demonstrate you have considered it. </w:t>
      </w:r>
    </w:p>
    <w:p w14:paraId="3E751D0E" w14:textId="77777777" w:rsidR="00D81B1F" w:rsidRDefault="00D81B1F" w:rsidP="003D60E5">
      <w:pPr>
        <w:rPr>
          <w:b/>
        </w:rPr>
      </w:pPr>
    </w:p>
    <w:p w14:paraId="2DE88285" w14:textId="77777777" w:rsidR="003C7B03" w:rsidRDefault="003C7B03" w:rsidP="003D60E5">
      <w:pPr>
        <w:rPr>
          <w:b/>
        </w:rPr>
      </w:pPr>
    </w:p>
    <w:p w14:paraId="4BE3F963" w14:textId="77777777" w:rsidR="00CF2D85" w:rsidRPr="000D02E2" w:rsidRDefault="00CF2D85" w:rsidP="00746A01">
      <w:pPr>
        <w:pBdr>
          <w:top w:val="single" w:sz="4" w:space="1" w:color="auto"/>
          <w:left w:val="single" w:sz="4" w:space="4" w:color="auto"/>
          <w:bottom w:val="single" w:sz="4" w:space="1" w:color="auto"/>
          <w:right w:val="single" w:sz="4" w:space="4" w:color="auto"/>
        </w:pBdr>
        <w:rPr>
          <w:b/>
          <w:sz w:val="28"/>
          <w:szCs w:val="28"/>
        </w:rPr>
      </w:pPr>
      <w:r w:rsidRPr="000D02E2">
        <w:rPr>
          <w:b/>
          <w:sz w:val="28"/>
          <w:szCs w:val="28"/>
        </w:rPr>
        <w:lastRenderedPageBreak/>
        <w:t>Impact on Individuals and Communities</w:t>
      </w:r>
      <w:r w:rsidR="001532A8">
        <w:rPr>
          <w:b/>
          <w:sz w:val="28"/>
          <w:szCs w:val="28"/>
        </w:rPr>
        <w:t>:</w:t>
      </w:r>
    </w:p>
    <w:p w14:paraId="03E33957" w14:textId="77777777" w:rsidR="008D080F" w:rsidRDefault="008D080F" w:rsidP="003D60E5"/>
    <w:p w14:paraId="3F1B6113" w14:textId="77777777" w:rsidR="00CF2D85" w:rsidRDefault="005F3C91" w:rsidP="003D60E5">
      <w:pPr>
        <w:rPr>
          <w:b/>
        </w:rPr>
      </w:pPr>
      <w:r w:rsidRPr="005F3C91">
        <w:rPr>
          <w:b/>
        </w:rPr>
        <w:t>Community / Group being assessed (as per list above</w:t>
      </w:r>
      <w:r>
        <w:rPr>
          <w:b/>
        </w:rPr>
        <w:t xml:space="preserve"> – e</w:t>
      </w:r>
      <w:r w:rsidR="005D205E">
        <w:rPr>
          <w:b/>
        </w:rPr>
        <w:t>.</w:t>
      </w:r>
      <w:r>
        <w:rPr>
          <w:b/>
        </w:rPr>
        <w:t>g</w:t>
      </w:r>
      <w:r w:rsidR="005D205E">
        <w:rPr>
          <w:b/>
        </w:rPr>
        <w:t>.</w:t>
      </w:r>
      <w:r>
        <w:rPr>
          <w:b/>
        </w:rPr>
        <w:t xml:space="preserve"> </w:t>
      </w:r>
      <w:r w:rsidR="000F2303">
        <w:rPr>
          <w:b/>
        </w:rPr>
        <w:t>a</w:t>
      </w:r>
      <w:r>
        <w:rPr>
          <w:b/>
        </w:rPr>
        <w:t xml:space="preserve">ge, </w:t>
      </w:r>
      <w:r w:rsidR="000F2303">
        <w:rPr>
          <w:b/>
        </w:rPr>
        <w:t>r</w:t>
      </w:r>
      <w:r>
        <w:rPr>
          <w:b/>
        </w:rPr>
        <w:t xml:space="preserve">ural </w:t>
      </w:r>
      <w:r w:rsidR="000F2303">
        <w:rPr>
          <w:b/>
        </w:rPr>
        <w:t>c</w:t>
      </w:r>
      <w:r w:rsidRPr="005A44A3">
        <w:rPr>
          <w:b/>
        </w:rPr>
        <w:t>ommunities</w:t>
      </w:r>
      <w:r w:rsidR="00711534" w:rsidRPr="005A44A3">
        <w:rPr>
          <w:b/>
        </w:rPr>
        <w:t xml:space="preserve"> – do an assessment for each one on the list</w:t>
      </w:r>
      <w:r w:rsidRPr="005A44A3">
        <w:rPr>
          <w:b/>
        </w:rPr>
        <w:t xml:space="preserve">) </w:t>
      </w:r>
    </w:p>
    <w:p w14:paraId="1867DEA9" w14:textId="77777777" w:rsidR="001532A8" w:rsidRDefault="00D81B1F" w:rsidP="003D60E5">
      <w:r w:rsidRPr="00D81B1F">
        <w:t>Summarise the specific requirements and/or potential impact on this community / group, and then highlight the most significant risks</w:t>
      </w:r>
      <w:r w:rsidR="00C12002">
        <w:t xml:space="preserve"> and mitigating action that has </w:t>
      </w:r>
      <w:r>
        <w:t>been or</w:t>
      </w:r>
      <w:r w:rsidRPr="00D81B1F">
        <w:t xml:space="preserve"> will be taken.</w:t>
      </w:r>
    </w:p>
    <w:p w14:paraId="63D5BB2E" w14:textId="77777777" w:rsidR="00D81B1F" w:rsidRDefault="00D81B1F" w:rsidP="003D60E5"/>
    <w:p w14:paraId="1523EC15" w14:textId="6642855A" w:rsidR="00FD208C" w:rsidRPr="00FD208C" w:rsidRDefault="00FD208C" w:rsidP="003D60E5">
      <w:pPr>
        <w:rPr>
          <w:b/>
          <w:color w:val="0070C0"/>
          <w:sz w:val="32"/>
        </w:rPr>
      </w:pPr>
      <w:r w:rsidRPr="00FD208C">
        <w:rPr>
          <w:b/>
          <w:color w:val="0070C0"/>
          <w:sz w:val="32"/>
        </w:rPr>
        <w:t>Age</w:t>
      </w:r>
    </w:p>
    <w:tbl>
      <w:tblPr>
        <w:tblStyle w:val="TableGrid"/>
        <w:tblpPr w:leftFromText="180" w:rightFromText="180" w:vertAnchor="text" w:horzAnchor="margin" w:tblpY="122"/>
        <w:tblW w:w="0" w:type="auto"/>
        <w:tblLook w:val="04A0" w:firstRow="1" w:lastRow="0" w:firstColumn="1" w:lastColumn="0" w:noHBand="0" w:noVBand="1"/>
      </w:tblPr>
      <w:tblGrid>
        <w:gridCol w:w="6091"/>
        <w:gridCol w:w="2925"/>
      </w:tblGrid>
      <w:tr w:rsidR="005D205E" w14:paraId="57FEAE95" w14:textId="77777777" w:rsidTr="004B2E24">
        <w:trPr>
          <w:trHeight w:val="423"/>
        </w:trPr>
        <w:tc>
          <w:tcPr>
            <w:tcW w:w="6091" w:type="dxa"/>
            <w:vAlign w:val="center"/>
          </w:tcPr>
          <w:p w14:paraId="1E24AAB0" w14:textId="77777777" w:rsidR="005D205E" w:rsidRDefault="005D205E" w:rsidP="00FD208C">
            <w:pPr>
              <w:rPr>
                <w:b/>
              </w:rPr>
            </w:pPr>
            <w:r>
              <w:rPr>
                <w:b/>
              </w:rPr>
              <w:t>Risks</w:t>
            </w:r>
          </w:p>
        </w:tc>
        <w:tc>
          <w:tcPr>
            <w:tcW w:w="2925" w:type="dxa"/>
            <w:vAlign w:val="center"/>
          </w:tcPr>
          <w:p w14:paraId="7FB4D93B" w14:textId="77777777" w:rsidR="005D205E" w:rsidRDefault="005D205E" w:rsidP="00FD208C">
            <w:pPr>
              <w:rPr>
                <w:b/>
              </w:rPr>
            </w:pPr>
            <w:r>
              <w:rPr>
                <w:b/>
              </w:rPr>
              <w:t>Mitigations</w:t>
            </w:r>
          </w:p>
        </w:tc>
      </w:tr>
      <w:tr w:rsidR="005D205E" w14:paraId="0D271B17" w14:textId="77777777" w:rsidTr="004B2E24">
        <w:trPr>
          <w:trHeight w:val="1415"/>
        </w:trPr>
        <w:tc>
          <w:tcPr>
            <w:tcW w:w="6091" w:type="dxa"/>
            <w:vAlign w:val="center"/>
          </w:tcPr>
          <w:p w14:paraId="607C7799" w14:textId="27048BD8" w:rsidR="005D205E" w:rsidRPr="00AB4399" w:rsidRDefault="00FD208C" w:rsidP="00FD208C">
            <w:pPr>
              <w:rPr>
                <w:b/>
                <w:color w:val="0070C0"/>
              </w:rPr>
            </w:pPr>
            <w:r w:rsidRPr="00AB4399">
              <w:rPr>
                <w:b/>
                <w:color w:val="0070C0"/>
              </w:rPr>
              <w:t>Older people</w:t>
            </w:r>
            <w:r w:rsidR="0003249A">
              <w:rPr>
                <w:b/>
                <w:color w:val="0070C0"/>
              </w:rPr>
              <w:t xml:space="preserve"> (excluding impacts related to disability, which are considered separately)</w:t>
            </w:r>
          </w:p>
          <w:p w14:paraId="220510E2" w14:textId="77777777" w:rsidR="00AB4399" w:rsidRDefault="00AB4399" w:rsidP="00FD208C"/>
          <w:p w14:paraId="31EECE7B" w14:textId="6F468DAF" w:rsidR="00491830" w:rsidRDefault="00491830" w:rsidP="0003249A">
            <w:pPr>
              <w:rPr>
                <w:color w:val="0070C0"/>
              </w:rPr>
            </w:pPr>
            <w:r>
              <w:rPr>
                <w:color w:val="0070C0"/>
              </w:rPr>
              <w:t xml:space="preserve">Survey data: </w:t>
            </w:r>
            <w:r w:rsidR="0003249A">
              <w:rPr>
                <w:color w:val="0070C0"/>
              </w:rPr>
              <w:t>Over 65 years olds were slightly more likely</w:t>
            </w:r>
            <w:r>
              <w:rPr>
                <w:color w:val="0070C0"/>
              </w:rPr>
              <w:t xml:space="preserve"> than </w:t>
            </w:r>
            <w:r w:rsidR="00203FFB">
              <w:rPr>
                <w:color w:val="0070C0"/>
              </w:rPr>
              <w:t xml:space="preserve">the </w:t>
            </w:r>
            <w:r>
              <w:rPr>
                <w:color w:val="0070C0"/>
              </w:rPr>
              <w:t>average</w:t>
            </w:r>
            <w:r w:rsidR="00203FFB">
              <w:rPr>
                <w:color w:val="0070C0"/>
              </w:rPr>
              <w:t xml:space="preserve"> respondent</w:t>
            </w:r>
            <w:r w:rsidR="0003249A">
              <w:rPr>
                <w:color w:val="0070C0"/>
              </w:rPr>
              <w:t xml:space="preserve"> to </w:t>
            </w:r>
            <w:r>
              <w:rPr>
                <w:color w:val="0070C0"/>
              </w:rPr>
              <w:t>say traffic restrictions would make their journeys worse, but slightly less likely than average to say the WPL would make their journey worse.</w:t>
            </w:r>
          </w:p>
          <w:p w14:paraId="4D0C0023" w14:textId="77777777" w:rsidR="00491830" w:rsidRDefault="00491830" w:rsidP="0003249A">
            <w:pPr>
              <w:rPr>
                <w:color w:val="0070C0"/>
              </w:rPr>
            </w:pPr>
          </w:p>
          <w:p w14:paraId="20D1750B" w14:textId="5E8C607F" w:rsidR="00491830" w:rsidRPr="00FB5791" w:rsidRDefault="00491830" w:rsidP="0003249A">
            <w:pPr>
              <w:rPr>
                <w:b/>
                <w:color w:val="0070C0"/>
              </w:rPr>
            </w:pPr>
            <w:r w:rsidRPr="00FB5791">
              <w:rPr>
                <w:b/>
                <w:color w:val="0070C0"/>
              </w:rPr>
              <w:t>Some older people may be more reliant on their car, even if they have no disability, so they may be negatively affected by the proposals, particular</w:t>
            </w:r>
            <w:r w:rsidR="004B2E24" w:rsidRPr="00FB5791">
              <w:rPr>
                <w:b/>
                <w:color w:val="0070C0"/>
              </w:rPr>
              <w:t>ly</w:t>
            </w:r>
            <w:r w:rsidRPr="00FB5791">
              <w:rPr>
                <w:b/>
                <w:color w:val="0070C0"/>
              </w:rPr>
              <w:t xml:space="preserve"> the traffic restrictions</w:t>
            </w:r>
            <w:r w:rsidR="00717922" w:rsidRPr="00FB5791">
              <w:rPr>
                <w:b/>
                <w:color w:val="0070C0"/>
              </w:rPr>
              <w:t xml:space="preserve"> because they may increase the duration and length of car trips.</w:t>
            </w:r>
            <w:r w:rsidRPr="00FB5791">
              <w:rPr>
                <w:b/>
                <w:color w:val="0070C0"/>
              </w:rPr>
              <w:t xml:space="preserve">  This may in turn exacerbate loneliness or isolation for those affected.  </w:t>
            </w:r>
          </w:p>
          <w:p w14:paraId="285DA526" w14:textId="2B95712E" w:rsidR="00491830" w:rsidRDefault="00491830" w:rsidP="0003249A">
            <w:pPr>
              <w:rPr>
                <w:color w:val="0070C0"/>
              </w:rPr>
            </w:pPr>
          </w:p>
          <w:p w14:paraId="4C370491" w14:textId="5DCD7F82" w:rsidR="0003249A" w:rsidRPr="00FD208C" w:rsidRDefault="0003249A" w:rsidP="0004366B"/>
        </w:tc>
        <w:tc>
          <w:tcPr>
            <w:tcW w:w="2925" w:type="dxa"/>
            <w:vAlign w:val="center"/>
          </w:tcPr>
          <w:p w14:paraId="1B643439" w14:textId="77777777" w:rsidR="00491830" w:rsidRDefault="00491830" w:rsidP="00491830">
            <w:pPr>
              <w:rPr>
                <w:color w:val="0070C0"/>
              </w:rPr>
            </w:pPr>
          </w:p>
          <w:p w14:paraId="65D8BFA7" w14:textId="77777777" w:rsidR="00491830" w:rsidRDefault="00491830" w:rsidP="00491830">
            <w:pPr>
              <w:rPr>
                <w:color w:val="0070C0"/>
              </w:rPr>
            </w:pPr>
          </w:p>
          <w:p w14:paraId="15A114E6" w14:textId="15177970" w:rsidR="00491830" w:rsidRDefault="00491830" w:rsidP="00491830">
            <w:pPr>
              <w:rPr>
                <w:color w:val="0070C0"/>
              </w:rPr>
            </w:pPr>
            <w:r>
              <w:rPr>
                <w:color w:val="0070C0"/>
              </w:rPr>
              <w:t xml:space="preserve">Assess further through </w:t>
            </w:r>
            <w:r w:rsidR="008704B5">
              <w:rPr>
                <w:color w:val="0070C0"/>
              </w:rPr>
              <w:t>detailed modelling and social impact assessments</w:t>
            </w:r>
          </w:p>
          <w:p w14:paraId="51D774A9" w14:textId="77777777" w:rsidR="00491830" w:rsidRDefault="00491830" w:rsidP="00491830">
            <w:pPr>
              <w:rPr>
                <w:color w:val="0070C0"/>
              </w:rPr>
            </w:pPr>
          </w:p>
          <w:p w14:paraId="1085C379" w14:textId="6363007A" w:rsidR="00491830" w:rsidRDefault="00491830" w:rsidP="00491830">
            <w:pPr>
              <w:rPr>
                <w:color w:val="0070C0"/>
              </w:rPr>
            </w:pPr>
            <w:r>
              <w:rPr>
                <w:color w:val="0070C0"/>
              </w:rPr>
              <w:t>Consider limiting hours of operation</w:t>
            </w:r>
            <w:r w:rsidR="008704B5">
              <w:rPr>
                <w:color w:val="0070C0"/>
              </w:rPr>
              <w:t xml:space="preserve"> of traffic restrictions</w:t>
            </w:r>
            <w:r>
              <w:rPr>
                <w:color w:val="0070C0"/>
              </w:rPr>
              <w:t xml:space="preserve"> to minimise impact on older people</w:t>
            </w:r>
          </w:p>
          <w:p w14:paraId="41EE78D9" w14:textId="77777777" w:rsidR="00491830" w:rsidRDefault="00491830" w:rsidP="00491830">
            <w:pPr>
              <w:rPr>
                <w:color w:val="0070C0"/>
              </w:rPr>
            </w:pPr>
          </w:p>
          <w:p w14:paraId="131F4711" w14:textId="30F42A4B" w:rsidR="00491830" w:rsidRDefault="008704B5" w:rsidP="00491830">
            <w:pPr>
              <w:rPr>
                <w:color w:val="0070C0"/>
              </w:rPr>
            </w:pPr>
            <w:r>
              <w:rPr>
                <w:color w:val="0070C0"/>
              </w:rPr>
              <w:t>Continue to engage groups representing older people in subsequent consultations</w:t>
            </w:r>
          </w:p>
          <w:p w14:paraId="75B71ED7" w14:textId="4EDF44EA" w:rsidR="005D205E" w:rsidRDefault="005D205E" w:rsidP="00FD208C">
            <w:pPr>
              <w:rPr>
                <w:b/>
              </w:rPr>
            </w:pPr>
          </w:p>
        </w:tc>
      </w:tr>
      <w:tr w:rsidR="005D205E" w14:paraId="43D3E752" w14:textId="77777777" w:rsidTr="004B2E24">
        <w:trPr>
          <w:trHeight w:val="1266"/>
        </w:trPr>
        <w:tc>
          <w:tcPr>
            <w:tcW w:w="6091" w:type="dxa"/>
            <w:vAlign w:val="center"/>
          </w:tcPr>
          <w:p w14:paraId="3046F3EF" w14:textId="77777777" w:rsidR="005D205E" w:rsidRDefault="00AB4399" w:rsidP="00FD208C">
            <w:pPr>
              <w:rPr>
                <w:b/>
                <w:color w:val="0070C0"/>
              </w:rPr>
            </w:pPr>
            <w:r w:rsidRPr="00AB4399">
              <w:rPr>
                <w:b/>
                <w:color w:val="0070C0"/>
              </w:rPr>
              <w:t>Young people</w:t>
            </w:r>
          </w:p>
          <w:p w14:paraId="2D08E29B" w14:textId="77777777" w:rsidR="00AB4399" w:rsidRDefault="00AB4399" w:rsidP="00FD208C">
            <w:pPr>
              <w:rPr>
                <w:b/>
              </w:rPr>
            </w:pPr>
          </w:p>
          <w:p w14:paraId="48EA126D" w14:textId="1506B93B" w:rsidR="00AB4399" w:rsidRDefault="007E5EB1" w:rsidP="00AB4399">
            <w:pPr>
              <w:rPr>
                <w:color w:val="0070C0"/>
              </w:rPr>
            </w:pPr>
            <w:r>
              <w:rPr>
                <w:color w:val="0070C0"/>
              </w:rPr>
              <w:t>Survey data: insufficient responses to draw any conclusions</w:t>
            </w:r>
          </w:p>
          <w:p w14:paraId="3DFCC30F" w14:textId="24D3D9E3" w:rsidR="007E5EB1" w:rsidRDefault="007E5EB1" w:rsidP="00AB4399">
            <w:pPr>
              <w:rPr>
                <w:color w:val="0070C0"/>
              </w:rPr>
            </w:pPr>
          </w:p>
          <w:p w14:paraId="13AD2AEC" w14:textId="48092A3D" w:rsidR="004B2E24" w:rsidRPr="00FB5791" w:rsidRDefault="007E5EB1" w:rsidP="00AB4399">
            <w:pPr>
              <w:rPr>
                <w:b/>
                <w:color w:val="0070C0"/>
              </w:rPr>
            </w:pPr>
            <w:r w:rsidRPr="00FB5791">
              <w:rPr>
                <w:b/>
                <w:color w:val="0070C0"/>
              </w:rPr>
              <w:t>School age children may be negatively affected if the traffic restrictions make it harder</w:t>
            </w:r>
            <w:r w:rsidR="008C4BEA" w:rsidRPr="00FB5791">
              <w:rPr>
                <w:b/>
                <w:color w:val="0070C0"/>
              </w:rPr>
              <w:t xml:space="preserve"> for </w:t>
            </w:r>
            <w:r w:rsidR="004B2E24" w:rsidRPr="00FB5791">
              <w:rPr>
                <w:b/>
                <w:color w:val="0070C0"/>
              </w:rPr>
              <w:t>parents to drop off their children at school.</w:t>
            </w:r>
          </w:p>
          <w:p w14:paraId="22A63BBB" w14:textId="5E4E390B" w:rsidR="004B2E24" w:rsidRDefault="004B2E24" w:rsidP="00AB4399">
            <w:pPr>
              <w:rPr>
                <w:color w:val="0070C0"/>
              </w:rPr>
            </w:pPr>
          </w:p>
          <w:p w14:paraId="7E2C8313" w14:textId="17D61553" w:rsidR="004B2E24" w:rsidRPr="00FB5791" w:rsidRDefault="004B2E24" w:rsidP="004B2E24">
            <w:pPr>
              <w:rPr>
                <w:b/>
                <w:color w:val="0070C0"/>
              </w:rPr>
            </w:pPr>
            <w:r w:rsidRPr="00FB5791">
              <w:rPr>
                <w:b/>
                <w:color w:val="0070C0"/>
              </w:rPr>
              <w:t>Young people at work may be disproportionately affected by the WPL because their salaries are likely to be lower.</w:t>
            </w:r>
          </w:p>
          <w:p w14:paraId="56D1A953" w14:textId="4EF07832" w:rsidR="00AB4399" w:rsidRPr="00AB4399" w:rsidRDefault="00AB4399" w:rsidP="00FD208C">
            <w:pPr>
              <w:rPr>
                <w:b/>
              </w:rPr>
            </w:pPr>
          </w:p>
        </w:tc>
        <w:tc>
          <w:tcPr>
            <w:tcW w:w="2925" w:type="dxa"/>
            <w:vAlign w:val="center"/>
          </w:tcPr>
          <w:p w14:paraId="353CDE69" w14:textId="77777777" w:rsidR="004B2E24" w:rsidRDefault="004B2E24" w:rsidP="004B2E24">
            <w:pPr>
              <w:rPr>
                <w:color w:val="0070C0"/>
              </w:rPr>
            </w:pPr>
            <w:r>
              <w:rPr>
                <w:color w:val="0070C0"/>
              </w:rPr>
              <w:t>Assess further through detailed modelling and social impact assessments</w:t>
            </w:r>
          </w:p>
          <w:p w14:paraId="7B2D33E4" w14:textId="77777777" w:rsidR="004B2E24" w:rsidRDefault="004B2E24" w:rsidP="004B2E24">
            <w:pPr>
              <w:rPr>
                <w:color w:val="0070C0"/>
              </w:rPr>
            </w:pPr>
          </w:p>
          <w:p w14:paraId="102C9DB1" w14:textId="37E21074" w:rsidR="004B2E24" w:rsidRDefault="004B2E24" w:rsidP="004B2E24">
            <w:pPr>
              <w:rPr>
                <w:color w:val="0070C0"/>
              </w:rPr>
            </w:pPr>
            <w:r>
              <w:rPr>
                <w:color w:val="0070C0"/>
              </w:rPr>
              <w:t>Consider limiting hours of operation of traffic restrictions to minimise impact on school age children</w:t>
            </w:r>
          </w:p>
          <w:p w14:paraId="1AAA41BB" w14:textId="77777777" w:rsidR="004B2E24" w:rsidRDefault="004B2E24" w:rsidP="004B2E24">
            <w:pPr>
              <w:rPr>
                <w:color w:val="0070C0"/>
              </w:rPr>
            </w:pPr>
          </w:p>
          <w:p w14:paraId="10A85FC7" w14:textId="42F606D8" w:rsidR="004B2E24" w:rsidRDefault="004B2E24" w:rsidP="004B2E24">
            <w:pPr>
              <w:rPr>
                <w:color w:val="0070C0"/>
              </w:rPr>
            </w:pPr>
            <w:r>
              <w:rPr>
                <w:color w:val="0070C0"/>
              </w:rPr>
              <w:t>Continue to engage with schools and groups representing young people</w:t>
            </w:r>
          </w:p>
          <w:p w14:paraId="4459CB2A" w14:textId="6D5021EE" w:rsidR="005D205E" w:rsidRDefault="005D205E" w:rsidP="00FD208C">
            <w:pPr>
              <w:rPr>
                <w:b/>
              </w:rPr>
            </w:pPr>
          </w:p>
        </w:tc>
      </w:tr>
    </w:tbl>
    <w:p w14:paraId="6B6AA5B8" w14:textId="77777777" w:rsidR="004B2E24" w:rsidRDefault="004B2E24" w:rsidP="00AB4399">
      <w:pPr>
        <w:rPr>
          <w:b/>
          <w:color w:val="0070C0"/>
          <w:sz w:val="32"/>
        </w:rPr>
      </w:pPr>
    </w:p>
    <w:p w14:paraId="65813F50" w14:textId="77777777" w:rsidR="0004366B" w:rsidRDefault="0004366B" w:rsidP="003D60E5">
      <w:pPr>
        <w:rPr>
          <w:b/>
          <w:color w:val="0070C0"/>
          <w:sz w:val="32"/>
        </w:rPr>
      </w:pPr>
    </w:p>
    <w:p w14:paraId="2E21564A" w14:textId="77777777" w:rsidR="0004366B" w:rsidRDefault="0004366B" w:rsidP="003D60E5">
      <w:pPr>
        <w:rPr>
          <w:b/>
          <w:color w:val="0070C0"/>
          <w:sz w:val="32"/>
        </w:rPr>
      </w:pPr>
    </w:p>
    <w:p w14:paraId="4B2F507B" w14:textId="77777777" w:rsidR="007C54DC" w:rsidRDefault="007C54DC" w:rsidP="003D60E5">
      <w:pPr>
        <w:rPr>
          <w:b/>
          <w:color w:val="0070C0"/>
          <w:sz w:val="32"/>
        </w:rPr>
      </w:pPr>
    </w:p>
    <w:p w14:paraId="34053E1C" w14:textId="10D4B4F8" w:rsidR="00AB4399" w:rsidRDefault="004B2E24" w:rsidP="003D60E5">
      <w:pPr>
        <w:rPr>
          <w:b/>
        </w:rPr>
      </w:pPr>
      <w:r>
        <w:rPr>
          <w:b/>
          <w:color w:val="0070C0"/>
          <w:sz w:val="32"/>
        </w:rPr>
        <w:t>D</w:t>
      </w:r>
      <w:r w:rsidR="00AB4399">
        <w:rPr>
          <w:b/>
          <w:color w:val="0070C0"/>
          <w:sz w:val="32"/>
        </w:rPr>
        <w:t>isability</w:t>
      </w:r>
    </w:p>
    <w:tbl>
      <w:tblPr>
        <w:tblStyle w:val="TableGrid"/>
        <w:tblpPr w:leftFromText="180" w:rightFromText="180" w:vertAnchor="text" w:horzAnchor="margin" w:tblpY="122"/>
        <w:tblW w:w="0" w:type="auto"/>
        <w:tblLook w:val="04A0" w:firstRow="1" w:lastRow="0" w:firstColumn="1" w:lastColumn="0" w:noHBand="0" w:noVBand="1"/>
      </w:tblPr>
      <w:tblGrid>
        <w:gridCol w:w="5382"/>
        <w:gridCol w:w="3634"/>
      </w:tblGrid>
      <w:tr w:rsidR="00AB4399" w14:paraId="1F0F2BBB" w14:textId="77777777" w:rsidTr="007C0879">
        <w:trPr>
          <w:trHeight w:val="555"/>
        </w:trPr>
        <w:tc>
          <w:tcPr>
            <w:tcW w:w="5382" w:type="dxa"/>
            <w:vAlign w:val="center"/>
          </w:tcPr>
          <w:p w14:paraId="482C8F9D" w14:textId="77777777" w:rsidR="00AB4399" w:rsidRDefault="00AB4399" w:rsidP="006D78FE">
            <w:pPr>
              <w:rPr>
                <w:b/>
              </w:rPr>
            </w:pPr>
            <w:r>
              <w:rPr>
                <w:b/>
              </w:rPr>
              <w:t>Risks</w:t>
            </w:r>
          </w:p>
        </w:tc>
        <w:tc>
          <w:tcPr>
            <w:tcW w:w="3634" w:type="dxa"/>
            <w:vAlign w:val="center"/>
          </w:tcPr>
          <w:p w14:paraId="708E52E6" w14:textId="77777777" w:rsidR="00AB4399" w:rsidRDefault="00AB4399" w:rsidP="006D78FE">
            <w:pPr>
              <w:rPr>
                <w:b/>
              </w:rPr>
            </w:pPr>
            <w:r>
              <w:rPr>
                <w:b/>
              </w:rPr>
              <w:t>Mitigations</w:t>
            </w:r>
          </w:p>
        </w:tc>
      </w:tr>
      <w:tr w:rsidR="00AB4399" w14:paraId="30171B9F" w14:textId="77777777" w:rsidTr="007C0879">
        <w:trPr>
          <w:trHeight w:val="4533"/>
        </w:trPr>
        <w:tc>
          <w:tcPr>
            <w:tcW w:w="5382" w:type="dxa"/>
            <w:vAlign w:val="center"/>
          </w:tcPr>
          <w:p w14:paraId="775ABC1C" w14:textId="63C0AC48" w:rsidR="0022121D" w:rsidRDefault="0022121D" w:rsidP="0022121D">
            <w:pPr>
              <w:rPr>
                <w:color w:val="0070C0"/>
              </w:rPr>
            </w:pPr>
            <w:r>
              <w:rPr>
                <w:color w:val="0070C0"/>
              </w:rPr>
              <w:t>Survey data: people with a disability were significantly more likely</w:t>
            </w:r>
            <w:r w:rsidR="00203FFB">
              <w:rPr>
                <w:color w:val="0070C0"/>
              </w:rPr>
              <w:t xml:space="preserve"> than the average respondent</w:t>
            </w:r>
            <w:r>
              <w:rPr>
                <w:color w:val="0070C0"/>
              </w:rPr>
              <w:t xml:space="preserve"> to say that the traffic restrictions would make their journeys worse, and slightly more likely to say the WPL would make their journeys worse.  The survey did not ask whether a person’s disability made them more reliant on a car.</w:t>
            </w:r>
          </w:p>
          <w:p w14:paraId="758DB215" w14:textId="77777777" w:rsidR="0022121D" w:rsidRDefault="0022121D" w:rsidP="004B2E24">
            <w:pPr>
              <w:rPr>
                <w:b/>
                <w:color w:val="0070C0"/>
              </w:rPr>
            </w:pPr>
          </w:p>
          <w:p w14:paraId="704E3401" w14:textId="1E08C57F" w:rsidR="00FE4D99" w:rsidRPr="00FB5791" w:rsidRDefault="004B2E24" w:rsidP="00E36C4A">
            <w:pPr>
              <w:rPr>
                <w:b/>
                <w:color w:val="0070C0"/>
              </w:rPr>
            </w:pPr>
            <w:r>
              <w:rPr>
                <w:b/>
                <w:color w:val="0070C0"/>
              </w:rPr>
              <w:t>People with a disability that makes them more reliant on travel by private car</w:t>
            </w:r>
            <w:r w:rsidR="00717922">
              <w:rPr>
                <w:b/>
                <w:color w:val="0070C0"/>
              </w:rPr>
              <w:t xml:space="preserve"> (either as a driver or passenger)</w:t>
            </w:r>
            <w:r w:rsidR="00FB5791">
              <w:rPr>
                <w:b/>
                <w:color w:val="0070C0"/>
              </w:rPr>
              <w:t xml:space="preserve"> </w:t>
            </w:r>
            <w:r w:rsidR="00591C67">
              <w:rPr>
                <w:color w:val="0070C0"/>
              </w:rPr>
              <w:t xml:space="preserve">may be negatively affected </w:t>
            </w:r>
            <w:r w:rsidR="008E13FA">
              <w:rPr>
                <w:color w:val="0070C0"/>
              </w:rPr>
              <w:t>by the traffic restrictions and/or WPL</w:t>
            </w:r>
            <w:r w:rsidR="0022121D">
              <w:rPr>
                <w:color w:val="0070C0"/>
              </w:rPr>
              <w:t xml:space="preserve"> because the cost, duration and length of car journeys may increase.</w:t>
            </w:r>
          </w:p>
          <w:p w14:paraId="4C0850FF" w14:textId="7618189B" w:rsidR="00CA5B30" w:rsidRDefault="00CA5B30" w:rsidP="00E36C4A">
            <w:pPr>
              <w:rPr>
                <w:color w:val="0070C0"/>
              </w:rPr>
            </w:pPr>
          </w:p>
          <w:p w14:paraId="4C6162AB" w14:textId="6E460681" w:rsidR="0022121D" w:rsidRPr="00FD208C" w:rsidRDefault="0022121D" w:rsidP="00FC4BA3"/>
        </w:tc>
        <w:tc>
          <w:tcPr>
            <w:tcW w:w="3634" w:type="dxa"/>
            <w:vAlign w:val="center"/>
          </w:tcPr>
          <w:p w14:paraId="2CB7D723" w14:textId="77777777" w:rsidR="008B07BB" w:rsidRDefault="008B07BB" w:rsidP="008B07BB">
            <w:pPr>
              <w:rPr>
                <w:color w:val="0070C0"/>
              </w:rPr>
            </w:pPr>
            <w:r>
              <w:rPr>
                <w:color w:val="0070C0"/>
              </w:rPr>
              <w:t>Assess further through detailed modelling and social impact assessments</w:t>
            </w:r>
          </w:p>
          <w:p w14:paraId="23C520F9" w14:textId="77777777" w:rsidR="008B07BB" w:rsidRDefault="008B07BB" w:rsidP="008B07BB">
            <w:pPr>
              <w:rPr>
                <w:color w:val="0070C0"/>
              </w:rPr>
            </w:pPr>
          </w:p>
          <w:p w14:paraId="5C8EC054" w14:textId="1E40F074" w:rsidR="008B07BB" w:rsidRDefault="008B07BB" w:rsidP="008B07BB">
            <w:pPr>
              <w:rPr>
                <w:color w:val="0070C0"/>
              </w:rPr>
            </w:pPr>
            <w:r>
              <w:rPr>
                <w:color w:val="0070C0"/>
              </w:rPr>
              <w:t>Consider limiting hours of operation of traffic restrictions to minimise impact on people with disabilities</w:t>
            </w:r>
          </w:p>
          <w:p w14:paraId="3C556037" w14:textId="32590229" w:rsidR="008B07BB" w:rsidRDefault="008B07BB" w:rsidP="008B07BB">
            <w:pPr>
              <w:rPr>
                <w:color w:val="0070C0"/>
              </w:rPr>
            </w:pPr>
          </w:p>
          <w:p w14:paraId="1BB4B31E" w14:textId="35C9EB62" w:rsidR="008B07BB" w:rsidRDefault="008B07BB" w:rsidP="008B07BB">
            <w:pPr>
              <w:rPr>
                <w:color w:val="0070C0"/>
              </w:rPr>
            </w:pPr>
            <w:r>
              <w:rPr>
                <w:color w:val="0070C0"/>
              </w:rPr>
              <w:t>Consider exemptions and discounts for blue badge holders</w:t>
            </w:r>
          </w:p>
          <w:p w14:paraId="6B75487B" w14:textId="77777777" w:rsidR="008B07BB" w:rsidRDefault="008B07BB" w:rsidP="008B07BB">
            <w:pPr>
              <w:rPr>
                <w:color w:val="0070C0"/>
              </w:rPr>
            </w:pPr>
          </w:p>
          <w:p w14:paraId="0D6A7B17" w14:textId="1E57D749" w:rsidR="008B07BB" w:rsidRDefault="008B07BB" w:rsidP="008B07BB">
            <w:pPr>
              <w:rPr>
                <w:color w:val="0070C0"/>
              </w:rPr>
            </w:pPr>
            <w:r>
              <w:rPr>
                <w:color w:val="0070C0"/>
              </w:rPr>
              <w:t>Continue to engage with groups representing people with disabilities</w:t>
            </w:r>
          </w:p>
          <w:p w14:paraId="6D63FE13" w14:textId="2EC5C5FE" w:rsidR="00FC4BA3" w:rsidRPr="00FC4BA3" w:rsidRDefault="00FC4BA3" w:rsidP="00FC4BA3">
            <w:pPr>
              <w:rPr>
                <w:color w:val="0070C0"/>
              </w:rPr>
            </w:pPr>
          </w:p>
        </w:tc>
      </w:tr>
    </w:tbl>
    <w:p w14:paraId="64E90F59" w14:textId="77777777" w:rsidR="000B0054" w:rsidRDefault="000B0054" w:rsidP="00110549">
      <w:pPr>
        <w:rPr>
          <w:b/>
          <w:color w:val="0070C0"/>
          <w:sz w:val="32"/>
        </w:rPr>
      </w:pPr>
    </w:p>
    <w:p w14:paraId="2F116FCC" w14:textId="2F760015" w:rsidR="00110549" w:rsidRDefault="00110549" w:rsidP="00110549">
      <w:pPr>
        <w:rPr>
          <w:b/>
          <w:color w:val="0070C0"/>
          <w:sz w:val="32"/>
        </w:rPr>
      </w:pPr>
      <w:r>
        <w:rPr>
          <w:b/>
          <w:color w:val="0070C0"/>
          <w:sz w:val="32"/>
        </w:rPr>
        <w:t>G</w:t>
      </w:r>
      <w:r w:rsidRPr="00110549">
        <w:rPr>
          <w:b/>
          <w:color w:val="0070C0"/>
          <w:sz w:val="32"/>
        </w:rPr>
        <w:t xml:space="preserve">ender reassignment </w:t>
      </w:r>
    </w:p>
    <w:tbl>
      <w:tblPr>
        <w:tblStyle w:val="TableGrid"/>
        <w:tblpPr w:leftFromText="180" w:rightFromText="180" w:vertAnchor="text" w:horzAnchor="margin" w:tblpY="122"/>
        <w:tblW w:w="0" w:type="auto"/>
        <w:tblLook w:val="04A0" w:firstRow="1" w:lastRow="0" w:firstColumn="1" w:lastColumn="0" w:noHBand="0" w:noVBand="1"/>
      </w:tblPr>
      <w:tblGrid>
        <w:gridCol w:w="4664"/>
        <w:gridCol w:w="4352"/>
      </w:tblGrid>
      <w:tr w:rsidR="00110549" w14:paraId="3D21A1D3" w14:textId="77777777" w:rsidTr="00E17FCC">
        <w:trPr>
          <w:trHeight w:val="837"/>
        </w:trPr>
        <w:tc>
          <w:tcPr>
            <w:tcW w:w="4664" w:type="dxa"/>
            <w:vAlign w:val="center"/>
          </w:tcPr>
          <w:p w14:paraId="4AFAC0E5" w14:textId="77777777" w:rsidR="00110549" w:rsidRDefault="00110549" w:rsidP="006D78FE">
            <w:pPr>
              <w:rPr>
                <w:b/>
              </w:rPr>
            </w:pPr>
            <w:r>
              <w:rPr>
                <w:b/>
              </w:rPr>
              <w:t>Risks</w:t>
            </w:r>
          </w:p>
        </w:tc>
        <w:tc>
          <w:tcPr>
            <w:tcW w:w="4352" w:type="dxa"/>
            <w:vAlign w:val="center"/>
          </w:tcPr>
          <w:p w14:paraId="10C6FE97" w14:textId="77777777" w:rsidR="00110549" w:rsidRDefault="00110549" w:rsidP="006D78FE">
            <w:pPr>
              <w:rPr>
                <w:b/>
              </w:rPr>
            </w:pPr>
            <w:r>
              <w:rPr>
                <w:b/>
              </w:rPr>
              <w:t>Mitigations</w:t>
            </w:r>
          </w:p>
        </w:tc>
      </w:tr>
      <w:tr w:rsidR="00110549" w14:paraId="4245FB8A" w14:textId="77777777" w:rsidTr="00E17FCC">
        <w:trPr>
          <w:trHeight w:val="1415"/>
        </w:trPr>
        <w:tc>
          <w:tcPr>
            <w:tcW w:w="4664" w:type="dxa"/>
            <w:vAlign w:val="center"/>
          </w:tcPr>
          <w:p w14:paraId="6777860C" w14:textId="77777777" w:rsidR="00110549" w:rsidRDefault="00E17FCC" w:rsidP="00E17FCC">
            <w:pPr>
              <w:rPr>
                <w:b/>
                <w:color w:val="0070C0"/>
              </w:rPr>
            </w:pPr>
            <w:r>
              <w:rPr>
                <w:b/>
                <w:color w:val="0070C0"/>
              </w:rPr>
              <w:t>No specific risks identified</w:t>
            </w:r>
          </w:p>
          <w:p w14:paraId="121B8B54" w14:textId="77777777" w:rsidR="00203FFB" w:rsidRDefault="00203FFB" w:rsidP="00E17FCC">
            <w:pPr>
              <w:rPr>
                <w:b/>
              </w:rPr>
            </w:pPr>
          </w:p>
          <w:p w14:paraId="7A209FC8" w14:textId="77777777" w:rsidR="00203FFB" w:rsidRDefault="00203FFB" w:rsidP="00203FFB">
            <w:pPr>
              <w:rPr>
                <w:color w:val="0070C0"/>
              </w:rPr>
            </w:pPr>
            <w:r>
              <w:rPr>
                <w:color w:val="0070C0"/>
              </w:rPr>
              <w:t>Survey data: insufficient responses to draw any conclusions</w:t>
            </w:r>
          </w:p>
          <w:p w14:paraId="4E49F39E" w14:textId="6F5E5CD0" w:rsidR="00203FFB" w:rsidRPr="00FD208C" w:rsidRDefault="00203FFB" w:rsidP="00E17FCC"/>
        </w:tc>
        <w:tc>
          <w:tcPr>
            <w:tcW w:w="4352" w:type="dxa"/>
            <w:vAlign w:val="center"/>
          </w:tcPr>
          <w:p w14:paraId="0613D7AF" w14:textId="4D5D0A00" w:rsidR="00110549" w:rsidRPr="007C0879" w:rsidRDefault="007C0879" w:rsidP="006D78FE">
            <w:r w:rsidRPr="007C0879">
              <w:rPr>
                <w:color w:val="0070C0"/>
              </w:rPr>
              <w:t>Not applicable</w:t>
            </w:r>
          </w:p>
        </w:tc>
      </w:tr>
    </w:tbl>
    <w:p w14:paraId="326A9E91" w14:textId="77777777" w:rsidR="007C0879" w:rsidRDefault="007C0879" w:rsidP="00110549">
      <w:pPr>
        <w:rPr>
          <w:b/>
          <w:color w:val="0070C0"/>
          <w:sz w:val="32"/>
        </w:rPr>
      </w:pPr>
    </w:p>
    <w:p w14:paraId="55F19DB0" w14:textId="78AA11B3" w:rsidR="00110549" w:rsidRDefault="00110549" w:rsidP="00110549">
      <w:pPr>
        <w:rPr>
          <w:b/>
          <w:color w:val="0070C0"/>
          <w:sz w:val="32"/>
        </w:rPr>
      </w:pPr>
      <w:r>
        <w:rPr>
          <w:b/>
          <w:color w:val="0070C0"/>
          <w:sz w:val="32"/>
        </w:rPr>
        <w:t>P</w:t>
      </w:r>
      <w:r w:rsidRPr="00110549">
        <w:rPr>
          <w:b/>
          <w:color w:val="0070C0"/>
          <w:sz w:val="32"/>
        </w:rPr>
        <w:t>regnancy and maternity</w:t>
      </w:r>
      <w:r w:rsidR="003D5541">
        <w:rPr>
          <w:b/>
          <w:color w:val="0070C0"/>
          <w:sz w:val="32"/>
        </w:rPr>
        <w:t>/paternity</w:t>
      </w:r>
      <w:r w:rsidRPr="00110549">
        <w:rPr>
          <w:b/>
          <w:color w:val="0070C0"/>
          <w:sz w:val="32"/>
        </w:rPr>
        <w:t xml:space="preserve"> </w:t>
      </w:r>
    </w:p>
    <w:tbl>
      <w:tblPr>
        <w:tblStyle w:val="TableGrid"/>
        <w:tblpPr w:leftFromText="180" w:rightFromText="180" w:vertAnchor="text" w:horzAnchor="margin" w:tblpY="122"/>
        <w:tblW w:w="0" w:type="auto"/>
        <w:tblLook w:val="04A0" w:firstRow="1" w:lastRow="0" w:firstColumn="1" w:lastColumn="0" w:noHBand="0" w:noVBand="1"/>
      </w:tblPr>
      <w:tblGrid>
        <w:gridCol w:w="4673"/>
        <w:gridCol w:w="4343"/>
      </w:tblGrid>
      <w:tr w:rsidR="00110549" w14:paraId="0A710B51" w14:textId="77777777" w:rsidTr="003D5541">
        <w:trPr>
          <w:trHeight w:val="556"/>
        </w:trPr>
        <w:tc>
          <w:tcPr>
            <w:tcW w:w="4673" w:type="dxa"/>
            <w:vAlign w:val="center"/>
          </w:tcPr>
          <w:p w14:paraId="313B4FAA" w14:textId="77777777" w:rsidR="00110549" w:rsidRDefault="00110549" w:rsidP="006D78FE">
            <w:pPr>
              <w:rPr>
                <w:b/>
              </w:rPr>
            </w:pPr>
            <w:r>
              <w:rPr>
                <w:b/>
              </w:rPr>
              <w:t>Risks</w:t>
            </w:r>
          </w:p>
        </w:tc>
        <w:tc>
          <w:tcPr>
            <w:tcW w:w="4343" w:type="dxa"/>
            <w:vAlign w:val="center"/>
          </w:tcPr>
          <w:p w14:paraId="4B6C07B8" w14:textId="77777777" w:rsidR="00110549" w:rsidRDefault="00110549" w:rsidP="006D78FE">
            <w:pPr>
              <w:rPr>
                <w:b/>
              </w:rPr>
            </w:pPr>
            <w:r>
              <w:rPr>
                <w:b/>
              </w:rPr>
              <w:t>Mitigations</w:t>
            </w:r>
          </w:p>
        </w:tc>
      </w:tr>
      <w:tr w:rsidR="00110549" w14:paraId="5E70567F" w14:textId="77777777" w:rsidTr="003D5541">
        <w:trPr>
          <w:trHeight w:val="2546"/>
        </w:trPr>
        <w:tc>
          <w:tcPr>
            <w:tcW w:w="4673" w:type="dxa"/>
            <w:vAlign w:val="center"/>
          </w:tcPr>
          <w:p w14:paraId="2DCBE45D" w14:textId="77777777" w:rsidR="00110549" w:rsidRPr="00AB4399" w:rsidRDefault="00E17FCC" w:rsidP="006D78FE">
            <w:pPr>
              <w:rPr>
                <w:b/>
                <w:color w:val="0070C0"/>
              </w:rPr>
            </w:pPr>
            <w:r>
              <w:rPr>
                <w:b/>
                <w:color w:val="0070C0"/>
              </w:rPr>
              <w:t>Pregnant women, who during their pregnancy have a temporary disability which falls into one of the two categories identified in the “Disability” section above</w:t>
            </w:r>
          </w:p>
          <w:p w14:paraId="020497A2" w14:textId="77777777" w:rsidR="00110549" w:rsidRDefault="00110549" w:rsidP="006D78FE"/>
          <w:p w14:paraId="0539DF26" w14:textId="77777777" w:rsidR="00110549" w:rsidRPr="00FD208C" w:rsidRDefault="00E17FCC" w:rsidP="00E17FCC">
            <w:r>
              <w:rPr>
                <w:color w:val="0070C0"/>
              </w:rPr>
              <w:t>Risks as identified above</w:t>
            </w:r>
          </w:p>
        </w:tc>
        <w:tc>
          <w:tcPr>
            <w:tcW w:w="4343" w:type="dxa"/>
            <w:vAlign w:val="center"/>
          </w:tcPr>
          <w:p w14:paraId="18325840" w14:textId="7377A5E4" w:rsidR="00110549" w:rsidRDefault="007C0879" w:rsidP="006D78FE">
            <w:pPr>
              <w:rPr>
                <w:b/>
              </w:rPr>
            </w:pPr>
            <w:r>
              <w:rPr>
                <w:color w:val="0070C0"/>
              </w:rPr>
              <w:t>See above</w:t>
            </w:r>
          </w:p>
        </w:tc>
      </w:tr>
      <w:tr w:rsidR="00E17FCC" w14:paraId="739BAD07" w14:textId="77777777" w:rsidTr="003D5541">
        <w:trPr>
          <w:trHeight w:val="3960"/>
        </w:trPr>
        <w:tc>
          <w:tcPr>
            <w:tcW w:w="4673" w:type="dxa"/>
            <w:vAlign w:val="center"/>
          </w:tcPr>
          <w:p w14:paraId="08C64391" w14:textId="77777777" w:rsidR="007C0879" w:rsidRDefault="007C0879" w:rsidP="00E17FCC">
            <w:pPr>
              <w:rPr>
                <w:b/>
                <w:color w:val="0070C0"/>
              </w:rPr>
            </w:pPr>
          </w:p>
          <w:p w14:paraId="16B32D21" w14:textId="21285621" w:rsidR="00E17FCC" w:rsidRDefault="00E17FCC" w:rsidP="00E17FCC">
            <w:pPr>
              <w:rPr>
                <w:b/>
                <w:color w:val="0070C0"/>
              </w:rPr>
            </w:pPr>
            <w:r>
              <w:rPr>
                <w:b/>
                <w:color w:val="0070C0"/>
              </w:rPr>
              <w:t>Parents with very young children, using pushchairs etc</w:t>
            </w:r>
            <w:r w:rsidR="00200AD3">
              <w:rPr>
                <w:b/>
                <w:color w:val="0070C0"/>
              </w:rPr>
              <w:t>,</w:t>
            </w:r>
            <w:r w:rsidR="007C0879">
              <w:rPr>
                <w:b/>
                <w:color w:val="0070C0"/>
              </w:rPr>
              <w:t xml:space="preserve"> who are more reliant on travel by car </w:t>
            </w:r>
          </w:p>
          <w:p w14:paraId="72D704D5" w14:textId="77777777" w:rsidR="00E17FCC" w:rsidRDefault="00E17FCC" w:rsidP="00E17FCC">
            <w:pPr>
              <w:rPr>
                <w:b/>
                <w:color w:val="0070C0"/>
              </w:rPr>
            </w:pPr>
          </w:p>
          <w:p w14:paraId="736D5B71" w14:textId="42D81D62" w:rsidR="007C0879" w:rsidRDefault="007C0879" w:rsidP="007C0879">
            <w:pPr>
              <w:rPr>
                <w:color w:val="0070C0"/>
              </w:rPr>
            </w:pPr>
            <w:r>
              <w:rPr>
                <w:color w:val="0070C0"/>
              </w:rPr>
              <w:t>People in this group may be negatively affected by the traffic restrictions and/or WPL because the cost, duration and length of car journeys may increase.</w:t>
            </w:r>
          </w:p>
          <w:p w14:paraId="3DE141E9" w14:textId="46E251EA" w:rsidR="00E17FCC" w:rsidRPr="00E17FCC" w:rsidRDefault="00E17FCC" w:rsidP="00E17FCC">
            <w:pPr>
              <w:rPr>
                <w:color w:val="0070C0"/>
              </w:rPr>
            </w:pPr>
          </w:p>
        </w:tc>
        <w:tc>
          <w:tcPr>
            <w:tcW w:w="4343" w:type="dxa"/>
            <w:vAlign w:val="center"/>
          </w:tcPr>
          <w:p w14:paraId="25688A60" w14:textId="77777777" w:rsidR="00280201" w:rsidRDefault="00280201" w:rsidP="00280201">
            <w:pPr>
              <w:rPr>
                <w:color w:val="0070C0"/>
              </w:rPr>
            </w:pPr>
            <w:r>
              <w:rPr>
                <w:color w:val="0070C0"/>
              </w:rPr>
              <w:t>Assess further through detailed modelling and social impact assessments</w:t>
            </w:r>
          </w:p>
          <w:p w14:paraId="05BC572A" w14:textId="77777777" w:rsidR="00280201" w:rsidRDefault="00280201" w:rsidP="00280201">
            <w:pPr>
              <w:rPr>
                <w:color w:val="0070C0"/>
              </w:rPr>
            </w:pPr>
          </w:p>
          <w:p w14:paraId="2D16B114" w14:textId="247A5FDD" w:rsidR="00280201" w:rsidRDefault="00280201" w:rsidP="00280201">
            <w:pPr>
              <w:rPr>
                <w:color w:val="0070C0"/>
              </w:rPr>
            </w:pPr>
            <w:r>
              <w:rPr>
                <w:color w:val="0070C0"/>
              </w:rPr>
              <w:t>Consider limiting hours of operation of traffic restrictions to minimise impact</w:t>
            </w:r>
          </w:p>
          <w:p w14:paraId="5A942834" w14:textId="77777777" w:rsidR="00280201" w:rsidRDefault="00280201" w:rsidP="00280201">
            <w:pPr>
              <w:rPr>
                <w:color w:val="0070C0"/>
              </w:rPr>
            </w:pPr>
          </w:p>
          <w:p w14:paraId="05AA5C18" w14:textId="5AB2AEA1" w:rsidR="00E17FCC" w:rsidRDefault="00940AD2" w:rsidP="00280201">
            <w:pPr>
              <w:rPr>
                <w:b/>
              </w:rPr>
            </w:pPr>
            <w:r>
              <w:rPr>
                <w:color w:val="0070C0"/>
              </w:rPr>
              <w:t>E</w:t>
            </w:r>
            <w:r w:rsidR="00280201">
              <w:rPr>
                <w:color w:val="0070C0"/>
              </w:rPr>
              <w:t>mployers do not have to pass on the WPL charge to staff, and may offer discounts or exemptions for parents with children if they do pass on the charge.</w:t>
            </w:r>
          </w:p>
        </w:tc>
      </w:tr>
      <w:tr w:rsidR="007C0879" w14:paraId="6E5CD0D0" w14:textId="77777777" w:rsidTr="003D5541">
        <w:trPr>
          <w:trHeight w:val="4950"/>
        </w:trPr>
        <w:tc>
          <w:tcPr>
            <w:tcW w:w="4673" w:type="dxa"/>
            <w:vAlign w:val="center"/>
          </w:tcPr>
          <w:p w14:paraId="2E5D0C10" w14:textId="067FDF60" w:rsidR="007C0879" w:rsidRDefault="007C0879" w:rsidP="00E17FCC">
            <w:pPr>
              <w:rPr>
                <w:b/>
                <w:color w:val="0070C0"/>
              </w:rPr>
            </w:pPr>
            <w:r>
              <w:rPr>
                <w:b/>
                <w:color w:val="0070C0"/>
              </w:rPr>
              <w:t xml:space="preserve">Parents with children who are more reliant on travel by car because they drop/collect their children at school </w:t>
            </w:r>
            <w:r w:rsidR="00200AD3">
              <w:rPr>
                <w:b/>
                <w:color w:val="0070C0"/>
              </w:rPr>
              <w:t xml:space="preserve">or childcare </w:t>
            </w:r>
            <w:r>
              <w:rPr>
                <w:b/>
                <w:color w:val="0070C0"/>
              </w:rPr>
              <w:t>using their car</w:t>
            </w:r>
          </w:p>
          <w:p w14:paraId="1D5092ED" w14:textId="37214BD7" w:rsidR="007C0879" w:rsidRDefault="007C0879" w:rsidP="00E17FCC">
            <w:pPr>
              <w:rPr>
                <w:b/>
                <w:color w:val="0070C0"/>
              </w:rPr>
            </w:pPr>
          </w:p>
          <w:p w14:paraId="2616C636" w14:textId="77777777" w:rsidR="007C0879" w:rsidRDefault="007C0879" w:rsidP="007C0879">
            <w:pPr>
              <w:rPr>
                <w:color w:val="0070C0"/>
              </w:rPr>
            </w:pPr>
            <w:r>
              <w:rPr>
                <w:color w:val="0070C0"/>
              </w:rPr>
              <w:t>People in this group may be negatively affected by the traffic restrictions and/or WPL because the cost, duration and length of car journeys may increase.</w:t>
            </w:r>
          </w:p>
          <w:p w14:paraId="36214450" w14:textId="2E513B80" w:rsidR="007C0879" w:rsidRPr="007C0879" w:rsidRDefault="007C0879" w:rsidP="00E17FCC">
            <w:pPr>
              <w:rPr>
                <w:color w:val="0070C0"/>
              </w:rPr>
            </w:pPr>
          </w:p>
        </w:tc>
        <w:tc>
          <w:tcPr>
            <w:tcW w:w="4343" w:type="dxa"/>
            <w:vAlign w:val="center"/>
          </w:tcPr>
          <w:p w14:paraId="2B2AE2B5" w14:textId="77777777" w:rsidR="00280201" w:rsidRDefault="00280201" w:rsidP="00280201">
            <w:pPr>
              <w:rPr>
                <w:color w:val="0070C0"/>
              </w:rPr>
            </w:pPr>
            <w:r>
              <w:rPr>
                <w:color w:val="0070C0"/>
              </w:rPr>
              <w:t>Assess further through detailed modelling and social impact assessments</w:t>
            </w:r>
          </w:p>
          <w:p w14:paraId="7F5641E5" w14:textId="77777777" w:rsidR="00280201" w:rsidRDefault="00280201" w:rsidP="00E17FCC">
            <w:pPr>
              <w:rPr>
                <w:color w:val="0070C0"/>
              </w:rPr>
            </w:pPr>
          </w:p>
          <w:p w14:paraId="3F11D107" w14:textId="36914D7B" w:rsidR="007C0879" w:rsidRDefault="007C0879" w:rsidP="00E17FCC">
            <w:pPr>
              <w:rPr>
                <w:color w:val="0070C0"/>
              </w:rPr>
            </w:pPr>
            <w:r>
              <w:rPr>
                <w:color w:val="0070C0"/>
              </w:rPr>
              <w:t>Continue to engage with schools and school transport providers</w:t>
            </w:r>
          </w:p>
          <w:p w14:paraId="1C6D9311" w14:textId="77777777" w:rsidR="007C0879" w:rsidRDefault="007C0879" w:rsidP="00E17FCC">
            <w:pPr>
              <w:rPr>
                <w:b/>
              </w:rPr>
            </w:pPr>
          </w:p>
          <w:p w14:paraId="658A7104" w14:textId="77777777" w:rsidR="007C0879" w:rsidRDefault="007C0879" w:rsidP="007C0879">
            <w:pPr>
              <w:rPr>
                <w:color w:val="0070C0"/>
              </w:rPr>
            </w:pPr>
            <w:r>
              <w:rPr>
                <w:color w:val="0070C0"/>
              </w:rPr>
              <w:t>Consider limiting hours of operation of traffic restrictions to minimise impact</w:t>
            </w:r>
          </w:p>
          <w:p w14:paraId="2DB93D13" w14:textId="77777777" w:rsidR="007C0879" w:rsidRDefault="007C0879" w:rsidP="007C0879">
            <w:pPr>
              <w:rPr>
                <w:color w:val="0070C0"/>
              </w:rPr>
            </w:pPr>
          </w:p>
          <w:p w14:paraId="35468B5A" w14:textId="47CFA614" w:rsidR="007C0879" w:rsidRPr="007C0879" w:rsidRDefault="00940AD2" w:rsidP="007C0879">
            <w:pPr>
              <w:rPr>
                <w:color w:val="0070C0"/>
              </w:rPr>
            </w:pPr>
            <w:r>
              <w:rPr>
                <w:color w:val="0070C0"/>
              </w:rPr>
              <w:t>E</w:t>
            </w:r>
            <w:r w:rsidR="007C0879">
              <w:rPr>
                <w:color w:val="0070C0"/>
              </w:rPr>
              <w:t xml:space="preserve">mployers </w:t>
            </w:r>
            <w:r w:rsidR="00200AD3">
              <w:rPr>
                <w:color w:val="0070C0"/>
              </w:rPr>
              <w:t>do not have to pass on the WPL charge</w:t>
            </w:r>
            <w:r w:rsidR="00280201">
              <w:rPr>
                <w:color w:val="0070C0"/>
              </w:rPr>
              <w:t xml:space="preserve"> to staff,</w:t>
            </w:r>
            <w:r w:rsidR="00200AD3">
              <w:rPr>
                <w:color w:val="0070C0"/>
              </w:rPr>
              <w:t xml:space="preserve"> and may offer discounts or exemptions for parents with children </w:t>
            </w:r>
            <w:r w:rsidR="00280201">
              <w:rPr>
                <w:color w:val="0070C0"/>
              </w:rPr>
              <w:t>if they do pass on the charge.</w:t>
            </w:r>
          </w:p>
        </w:tc>
      </w:tr>
    </w:tbl>
    <w:p w14:paraId="3649DB1B" w14:textId="77777777" w:rsidR="00110549" w:rsidRDefault="00110549" w:rsidP="00110549">
      <w:pPr>
        <w:rPr>
          <w:b/>
          <w:color w:val="0070C0"/>
          <w:sz w:val="32"/>
        </w:rPr>
      </w:pPr>
    </w:p>
    <w:p w14:paraId="4A67747F" w14:textId="3C11E55C" w:rsidR="00110549" w:rsidRPr="00110549" w:rsidRDefault="00110549" w:rsidP="00110549">
      <w:pPr>
        <w:rPr>
          <w:b/>
          <w:color w:val="0070C0"/>
          <w:sz w:val="32"/>
        </w:rPr>
      </w:pPr>
      <w:r>
        <w:rPr>
          <w:b/>
          <w:color w:val="0070C0"/>
          <w:sz w:val="32"/>
        </w:rPr>
        <w:t>R</w:t>
      </w:r>
      <w:r w:rsidRPr="00110549">
        <w:rPr>
          <w:b/>
          <w:color w:val="0070C0"/>
          <w:sz w:val="32"/>
        </w:rPr>
        <w:t xml:space="preserve">ace – this includes ethnic or national origins, colour or nationality </w:t>
      </w:r>
    </w:p>
    <w:p w14:paraId="7DED163B" w14:textId="77777777" w:rsidR="00110549" w:rsidRDefault="00110549" w:rsidP="00110549">
      <w:pPr>
        <w:rPr>
          <w:b/>
          <w:color w:val="0070C0"/>
          <w:sz w:val="32"/>
        </w:rPr>
      </w:pPr>
    </w:p>
    <w:tbl>
      <w:tblPr>
        <w:tblStyle w:val="TableGrid"/>
        <w:tblpPr w:leftFromText="180" w:rightFromText="180" w:vertAnchor="text" w:horzAnchor="margin" w:tblpY="122"/>
        <w:tblW w:w="0" w:type="auto"/>
        <w:tblLook w:val="04A0" w:firstRow="1" w:lastRow="0" w:firstColumn="1" w:lastColumn="0" w:noHBand="0" w:noVBand="1"/>
      </w:tblPr>
      <w:tblGrid>
        <w:gridCol w:w="4667"/>
        <w:gridCol w:w="4349"/>
      </w:tblGrid>
      <w:tr w:rsidR="00110549" w14:paraId="693A855A" w14:textId="77777777" w:rsidTr="00E17FCC">
        <w:trPr>
          <w:trHeight w:val="837"/>
        </w:trPr>
        <w:tc>
          <w:tcPr>
            <w:tcW w:w="4667" w:type="dxa"/>
            <w:vAlign w:val="center"/>
          </w:tcPr>
          <w:p w14:paraId="0B7ADD6F" w14:textId="77777777" w:rsidR="00110549" w:rsidRDefault="00110549" w:rsidP="006D78FE">
            <w:pPr>
              <w:rPr>
                <w:b/>
              </w:rPr>
            </w:pPr>
            <w:r>
              <w:rPr>
                <w:b/>
              </w:rPr>
              <w:t>Risks</w:t>
            </w:r>
          </w:p>
        </w:tc>
        <w:tc>
          <w:tcPr>
            <w:tcW w:w="4349" w:type="dxa"/>
            <w:vAlign w:val="center"/>
          </w:tcPr>
          <w:p w14:paraId="038D9284" w14:textId="77777777" w:rsidR="00110549" w:rsidRDefault="00110549" w:rsidP="006D78FE">
            <w:pPr>
              <w:rPr>
                <w:b/>
              </w:rPr>
            </w:pPr>
            <w:r>
              <w:rPr>
                <w:b/>
              </w:rPr>
              <w:t>Mitigations</w:t>
            </w:r>
          </w:p>
        </w:tc>
      </w:tr>
      <w:tr w:rsidR="00E17FCC" w14:paraId="3AED768C" w14:textId="77777777" w:rsidTr="00203FFB">
        <w:trPr>
          <w:trHeight w:val="2258"/>
        </w:trPr>
        <w:tc>
          <w:tcPr>
            <w:tcW w:w="4667" w:type="dxa"/>
            <w:vAlign w:val="center"/>
          </w:tcPr>
          <w:p w14:paraId="3B946FC0" w14:textId="0921F83A" w:rsidR="003D5541" w:rsidRDefault="003D5541" w:rsidP="00E17FCC">
            <w:pPr>
              <w:rPr>
                <w:color w:val="0070C0"/>
              </w:rPr>
            </w:pPr>
            <w:r>
              <w:rPr>
                <w:color w:val="0070C0"/>
              </w:rPr>
              <w:t xml:space="preserve">Survey data: BAME or mixed race respondents were as likely as the average </w:t>
            </w:r>
            <w:r w:rsidR="00203FFB">
              <w:rPr>
                <w:color w:val="0070C0"/>
              </w:rPr>
              <w:t xml:space="preserve">respondent to say the traffic restrictions and WPL would make their journeys worse. </w:t>
            </w:r>
          </w:p>
          <w:p w14:paraId="55EA160F" w14:textId="77777777" w:rsidR="003D5541" w:rsidRDefault="003D5541" w:rsidP="00E17FCC">
            <w:pPr>
              <w:rPr>
                <w:b/>
                <w:color w:val="0070C0"/>
              </w:rPr>
            </w:pPr>
          </w:p>
          <w:p w14:paraId="051ABEC4" w14:textId="488FF656" w:rsidR="00E17FCC" w:rsidRPr="00FD208C" w:rsidRDefault="00E17FCC" w:rsidP="00E17FCC">
            <w:r>
              <w:rPr>
                <w:b/>
                <w:color w:val="0070C0"/>
              </w:rPr>
              <w:t>No specific risks identified</w:t>
            </w:r>
          </w:p>
        </w:tc>
        <w:tc>
          <w:tcPr>
            <w:tcW w:w="4349" w:type="dxa"/>
            <w:vAlign w:val="center"/>
          </w:tcPr>
          <w:p w14:paraId="6E151C59" w14:textId="0B6E5E12" w:rsidR="00E17FCC" w:rsidRDefault="003D5541" w:rsidP="00E17FCC">
            <w:pPr>
              <w:rPr>
                <w:b/>
              </w:rPr>
            </w:pPr>
            <w:r>
              <w:rPr>
                <w:color w:val="0070C0"/>
              </w:rPr>
              <w:t>See above</w:t>
            </w:r>
          </w:p>
        </w:tc>
      </w:tr>
    </w:tbl>
    <w:p w14:paraId="18E6E0CF" w14:textId="782EBBB6" w:rsidR="00110549" w:rsidRDefault="00110549" w:rsidP="00110549">
      <w:pPr>
        <w:rPr>
          <w:b/>
          <w:color w:val="0070C0"/>
          <w:sz w:val="32"/>
        </w:rPr>
      </w:pPr>
      <w:r>
        <w:rPr>
          <w:b/>
          <w:color w:val="0070C0"/>
          <w:sz w:val="32"/>
        </w:rPr>
        <w:lastRenderedPageBreak/>
        <w:t>R</w:t>
      </w:r>
      <w:r w:rsidRPr="00110549">
        <w:rPr>
          <w:b/>
          <w:color w:val="0070C0"/>
          <w:sz w:val="32"/>
        </w:rPr>
        <w:t xml:space="preserve">eligion or belief – this includes lack of belief </w:t>
      </w:r>
    </w:p>
    <w:tbl>
      <w:tblPr>
        <w:tblStyle w:val="TableGrid"/>
        <w:tblpPr w:leftFromText="180" w:rightFromText="180" w:vertAnchor="text" w:horzAnchor="margin" w:tblpY="122"/>
        <w:tblW w:w="0" w:type="auto"/>
        <w:tblLook w:val="04A0" w:firstRow="1" w:lastRow="0" w:firstColumn="1" w:lastColumn="0" w:noHBand="0" w:noVBand="1"/>
      </w:tblPr>
      <w:tblGrid>
        <w:gridCol w:w="4667"/>
        <w:gridCol w:w="4349"/>
      </w:tblGrid>
      <w:tr w:rsidR="00110549" w14:paraId="1FEF702D" w14:textId="77777777" w:rsidTr="00E17FCC">
        <w:trPr>
          <w:trHeight w:val="837"/>
        </w:trPr>
        <w:tc>
          <w:tcPr>
            <w:tcW w:w="4667" w:type="dxa"/>
            <w:vAlign w:val="center"/>
          </w:tcPr>
          <w:p w14:paraId="6C4B19B9" w14:textId="77777777" w:rsidR="00110549" w:rsidRDefault="00110549" w:rsidP="006D78FE">
            <w:pPr>
              <w:rPr>
                <w:b/>
              </w:rPr>
            </w:pPr>
            <w:r>
              <w:rPr>
                <w:b/>
              </w:rPr>
              <w:t>Risks</w:t>
            </w:r>
          </w:p>
        </w:tc>
        <w:tc>
          <w:tcPr>
            <w:tcW w:w="4349" w:type="dxa"/>
            <w:vAlign w:val="center"/>
          </w:tcPr>
          <w:p w14:paraId="1826B4B6" w14:textId="77777777" w:rsidR="00110549" w:rsidRDefault="00110549" w:rsidP="006D78FE">
            <w:pPr>
              <w:rPr>
                <w:b/>
              </w:rPr>
            </w:pPr>
            <w:r>
              <w:rPr>
                <w:b/>
              </w:rPr>
              <w:t>Mitigations</w:t>
            </w:r>
          </w:p>
        </w:tc>
      </w:tr>
      <w:tr w:rsidR="00E17FCC" w14:paraId="6D2E81DA" w14:textId="77777777" w:rsidTr="00E17FCC">
        <w:trPr>
          <w:trHeight w:val="1415"/>
        </w:trPr>
        <w:tc>
          <w:tcPr>
            <w:tcW w:w="4667" w:type="dxa"/>
            <w:vAlign w:val="center"/>
          </w:tcPr>
          <w:p w14:paraId="7C5EFD23" w14:textId="2F51038F" w:rsidR="003D5541" w:rsidRPr="003D5541" w:rsidRDefault="003D5541" w:rsidP="00E17FCC">
            <w:pPr>
              <w:rPr>
                <w:color w:val="0070C0"/>
              </w:rPr>
            </w:pPr>
            <w:r>
              <w:rPr>
                <w:color w:val="0070C0"/>
              </w:rPr>
              <w:t>Survey data: insufficient responses to draw any conclusions</w:t>
            </w:r>
          </w:p>
          <w:p w14:paraId="2EA4A817" w14:textId="77777777" w:rsidR="003D5541" w:rsidRDefault="003D5541" w:rsidP="00E17FCC">
            <w:pPr>
              <w:rPr>
                <w:b/>
                <w:color w:val="0070C0"/>
              </w:rPr>
            </w:pPr>
          </w:p>
          <w:p w14:paraId="3FAF41D1" w14:textId="63221C4D" w:rsidR="00E17FCC" w:rsidRPr="00FD208C" w:rsidRDefault="00E17FCC" w:rsidP="00E17FCC">
            <w:r>
              <w:rPr>
                <w:b/>
                <w:color w:val="0070C0"/>
              </w:rPr>
              <w:t>No specific risks identified</w:t>
            </w:r>
          </w:p>
        </w:tc>
        <w:tc>
          <w:tcPr>
            <w:tcW w:w="4349" w:type="dxa"/>
            <w:vAlign w:val="center"/>
          </w:tcPr>
          <w:p w14:paraId="417CD61A" w14:textId="26D442AE" w:rsidR="00E17FCC" w:rsidRDefault="003D5541" w:rsidP="00E17FCC">
            <w:pPr>
              <w:rPr>
                <w:b/>
              </w:rPr>
            </w:pPr>
            <w:r>
              <w:rPr>
                <w:color w:val="0070C0"/>
              </w:rPr>
              <w:t>See above</w:t>
            </w:r>
          </w:p>
        </w:tc>
      </w:tr>
    </w:tbl>
    <w:p w14:paraId="5A62C4FC" w14:textId="77777777" w:rsidR="000B0054" w:rsidRDefault="000B0054" w:rsidP="00110549">
      <w:pPr>
        <w:rPr>
          <w:b/>
          <w:color w:val="0070C0"/>
          <w:sz w:val="32"/>
        </w:rPr>
      </w:pPr>
    </w:p>
    <w:p w14:paraId="4253B244" w14:textId="77975BBE" w:rsidR="00110549" w:rsidRDefault="00110549" w:rsidP="00110549">
      <w:pPr>
        <w:rPr>
          <w:b/>
          <w:color w:val="0070C0"/>
          <w:sz w:val="32"/>
        </w:rPr>
      </w:pPr>
      <w:r>
        <w:rPr>
          <w:b/>
          <w:color w:val="0070C0"/>
          <w:sz w:val="32"/>
        </w:rPr>
        <w:t>S</w:t>
      </w:r>
      <w:r w:rsidRPr="00110549">
        <w:rPr>
          <w:b/>
          <w:color w:val="0070C0"/>
          <w:sz w:val="32"/>
        </w:rPr>
        <w:t xml:space="preserve">ex </w:t>
      </w:r>
    </w:p>
    <w:tbl>
      <w:tblPr>
        <w:tblStyle w:val="TableGrid"/>
        <w:tblpPr w:leftFromText="180" w:rightFromText="180" w:vertAnchor="text" w:horzAnchor="margin" w:tblpY="122"/>
        <w:tblW w:w="0" w:type="auto"/>
        <w:tblLook w:val="04A0" w:firstRow="1" w:lastRow="0" w:firstColumn="1" w:lastColumn="0" w:noHBand="0" w:noVBand="1"/>
      </w:tblPr>
      <w:tblGrid>
        <w:gridCol w:w="4815"/>
        <w:gridCol w:w="4201"/>
      </w:tblGrid>
      <w:tr w:rsidR="00110549" w14:paraId="38A8352B" w14:textId="77777777" w:rsidTr="00D70225">
        <w:trPr>
          <w:trHeight w:val="702"/>
        </w:trPr>
        <w:tc>
          <w:tcPr>
            <w:tcW w:w="4815" w:type="dxa"/>
            <w:vAlign w:val="center"/>
          </w:tcPr>
          <w:p w14:paraId="1FEAB1B2" w14:textId="77777777" w:rsidR="00110549" w:rsidRDefault="00110549" w:rsidP="006D78FE">
            <w:pPr>
              <w:rPr>
                <w:b/>
              </w:rPr>
            </w:pPr>
            <w:r>
              <w:rPr>
                <w:b/>
              </w:rPr>
              <w:t>Risks</w:t>
            </w:r>
          </w:p>
        </w:tc>
        <w:tc>
          <w:tcPr>
            <w:tcW w:w="4201" w:type="dxa"/>
            <w:vAlign w:val="center"/>
          </w:tcPr>
          <w:p w14:paraId="09AFCF16" w14:textId="77777777" w:rsidR="00110549" w:rsidRDefault="00110549" w:rsidP="006D78FE">
            <w:pPr>
              <w:rPr>
                <w:b/>
              </w:rPr>
            </w:pPr>
            <w:r>
              <w:rPr>
                <w:b/>
              </w:rPr>
              <w:t>Mitigations</w:t>
            </w:r>
          </w:p>
        </w:tc>
      </w:tr>
      <w:tr w:rsidR="00E17FCC" w14:paraId="08873F3F" w14:textId="77777777" w:rsidTr="00D70225">
        <w:trPr>
          <w:trHeight w:val="60"/>
        </w:trPr>
        <w:tc>
          <w:tcPr>
            <w:tcW w:w="4815" w:type="dxa"/>
            <w:vAlign w:val="center"/>
          </w:tcPr>
          <w:p w14:paraId="3CCC5F86" w14:textId="279506E5" w:rsidR="00203FFB" w:rsidRPr="00D70225" w:rsidRDefault="00203FFB" w:rsidP="00203FFB">
            <w:pPr>
              <w:rPr>
                <w:color w:val="0070C0"/>
              </w:rPr>
            </w:pPr>
            <w:r w:rsidRPr="00D70225">
              <w:rPr>
                <w:color w:val="0070C0"/>
              </w:rPr>
              <w:t xml:space="preserve">Survey data: female respondents were significantly more likely than </w:t>
            </w:r>
            <w:r w:rsidR="00267EE6" w:rsidRPr="00D70225">
              <w:rPr>
                <w:color w:val="0070C0"/>
              </w:rPr>
              <w:t xml:space="preserve">male respondents </w:t>
            </w:r>
            <w:r w:rsidRPr="00D70225">
              <w:rPr>
                <w:color w:val="0070C0"/>
              </w:rPr>
              <w:t>to say the traffic restrictions and WPL would make their journeys worse.</w:t>
            </w:r>
          </w:p>
          <w:p w14:paraId="154EE7E0" w14:textId="0F223E77" w:rsidR="00203FFB" w:rsidRPr="00D70225" w:rsidRDefault="00203FFB" w:rsidP="00203FFB">
            <w:pPr>
              <w:rPr>
                <w:color w:val="0070C0"/>
              </w:rPr>
            </w:pPr>
          </w:p>
          <w:p w14:paraId="2FC316A6" w14:textId="4B58F829" w:rsidR="00203FFB" w:rsidRPr="00D70225" w:rsidRDefault="00267EE6" w:rsidP="00203FFB">
            <w:pPr>
              <w:rPr>
                <w:color w:val="0070C0"/>
              </w:rPr>
            </w:pPr>
            <w:r w:rsidRPr="00D70225">
              <w:rPr>
                <w:color w:val="0070C0"/>
              </w:rPr>
              <w:t>On average, women are less likely to cycle than men, and are more likely to transport young children to school, childcare or other destinations.</w:t>
            </w:r>
            <w:r w:rsidR="00D70225" w:rsidRPr="00D70225">
              <w:rPr>
                <w:color w:val="0070C0"/>
              </w:rPr>
              <w:t xml:space="preserve">  Women may also have greater personal security concerns about using public transport.</w:t>
            </w:r>
          </w:p>
          <w:p w14:paraId="0972DFA9" w14:textId="16FB042E" w:rsidR="00267EE6" w:rsidRPr="00D70225" w:rsidRDefault="00267EE6" w:rsidP="00203FFB">
            <w:pPr>
              <w:rPr>
                <w:b/>
                <w:color w:val="0070C0"/>
              </w:rPr>
            </w:pPr>
          </w:p>
          <w:p w14:paraId="280C729D" w14:textId="487CF6F2" w:rsidR="00203FFB" w:rsidRPr="00D70225" w:rsidRDefault="00267EE6" w:rsidP="00D70225">
            <w:pPr>
              <w:rPr>
                <w:b/>
                <w:color w:val="0070C0"/>
              </w:rPr>
            </w:pPr>
            <w:r w:rsidRPr="00D70225">
              <w:rPr>
                <w:b/>
                <w:color w:val="0070C0"/>
              </w:rPr>
              <w:t>The traffic restrictions and WPL may therefore negatively affect women to a greater extent than</w:t>
            </w:r>
            <w:r w:rsidR="00D70225" w:rsidRPr="00D70225">
              <w:rPr>
                <w:b/>
                <w:color w:val="0070C0"/>
              </w:rPr>
              <w:t xml:space="preserve"> men.</w:t>
            </w:r>
          </w:p>
        </w:tc>
        <w:tc>
          <w:tcPr>
            <w:tcW w:w="4201" w:type="dxa"/>
            <w:vAlign w:val="center"/>
          </w:tcPr>
          <w:p w14:paraId="18567F1E" w14:textId="77777777" w:rsidR="00D70225" w:rsidRPr="00D70225" w:rsidRDefault="00D70225" w:rsidP="00D70225">
            <w:pPr>
              <w:rPr>
                <w:color w:val="0070C0"/>
              </w:rPr>
            </w:pPr>
            <w:r w:rsidRPr="00D70225">
              <w:rPr>
                <w:color w:val="0070C0"/>
              </w:rPr>
              <w:t>Assess further through detailed modelling and social impact assessments</w:t>
            </w:r>
          </w:p>
          <w:p w14:paraId="49576376" w14:textId="77777777" w:rsidR="00D70225" w:rsidRPr="00D70225" w:rsidRDefault="00D70225" w:rsidP="00D70225">
            <w:pPr>
              <w:rPr>
                <w:color w:val="0070C0"/>
              </w:rPr>
            </w:pPr>
          </w:p>
          <w:p w14:paraId="49BFCC98" w14:textId="77777777" w:rsidR="00D70225" w:rsidRPr="00D70225" w:rsidRDefault="00D70225" w:rsidP="00D70225">
            <w:pPr>
              <w:rPr>
                <w:color w:val="0070C0"/>
              </w:rPr>
            </w:pPr>
            <w:r w:rsidRPr="00D70225">
              <w:rPr>
                <w:color w:val="0070C0"/>
              </w:rPr>
              <w:t>Consider limiting hours of operation of traffic restrictions to minimise impact</w:t>
            </w:r>
          </w:p>
          <w:p w14:paraId="5E18CB71" w14:textId="77777777" w:rsidR="00D70225" w:rsidRPr="00D70225" w:rsidRDefault="00D70225" w:rsidP="00D70225">
            <w:pPr>
              <w:rPr>
                <w:color w:val="0070C0"/>
              </w:rPr>
            </w:pPr>
          </w:p>
          <w:p w14:paraId="0095A929" w14:textId="15E6B9E3" w:rsidR="00E17FCC" w:rsidRPr="00D70225" w:rsidRDefault="00940AD2" w:rsidP="00D70225">
            <w:pPr>
              <w:rPr>
                <w:b/>
              </w:rPr>
            </w:pPr>
            <w:r>
              <w:rPr>
                <w:color w:val="0070C0"/>
              </w:rPr>
              <w:t>E</w:t>
            </w:r>
            <w:r w:rsidR="00D70225" w:rsidRPr="00D70225">
              <w:rPr>
                <w:color w:val="0070C0"/>
              </w:rPr>
              <w:t>mployers do not have to pass on the WPL charge to staff, and may offer discounts or exemptions for parents with children if they do pass on the charge</w:t>
            </w:r>
          </w:p>
        </w:tc>
      </w:tr>
    </w:tbl>
    <w:p w14:paraId="7CACDD54" w14:textId="77777777" w:rsidR="0004366B" w:rsidRDefault="0004366B" w:rsidP="00110549">
      <w:pPr>
        <w:rPr>
          <w:b/>
          <w:color w:val="0070C0"/>
          <w:sz w:val="32"/>
        </w:rPr>
      </w:pPr>
    </w:p>
    <w:p w14:paraId="063DB7A4" w14:textId="4FF81E3D" w:rsidR="00110549" w:rsidRDefault="00110549" w:rsidP="00110549">
      <w:pPr>
        <w:rPr>
          <w:b/>
          <w:color w:val="0070C0"/>
          <w:sz w:val="32"/>
        </w:rPr>
      </w:pPr>
      <w:r>
        <w:rPr>
          <w:b/>
          <w:color w:val="0070C0"/>
          <w:sz w:val="32"/>
        </w:rPr>
        <w:t>S</w:t>
      </w:r>
      <w:r w:rsidRPr="00110549">
        <w:rPr>
          <w:b/>
          <w:color w:val="0070C0"/>
          <w:sz w:val="32"/>
        </w:rPr>
        <w:t xml:space="preserve">exual orientation </w:t>
      </w:r>
    </w:p>
    <w:tbl>
      <w:tblPr>
        <w:tblStyle w:val="TableGrid"/>
        <w:tblpPr w:leftFromText="180" w:rightFromText="180" w:vertAnchor="text" w:horzAnchor="margin" w:tblpY="122"/>
        <w:tblW w:w="0" w:type="auto"/>
        <w:tblLook w:val="04A0" w:firstRow="1" w:lastRow="0" w:firstColumn="1" w:lastColumn="0" w:noHBand="0" w:noVBand="1"/>
      </w:tblPr>
      <w:tblGrid>
        <w:gridCol w:w="4667"/>
        <w:gridCol w:w="4349"/>
      </w:tblGrid>
      <w:tr w:rsidR="00110549" w14:paraId="3611F56D" w14:textId="77777777" w:rsidTr="00E17FCC">
        <w:trPr>
          <w:trHeight w:val="837"/>
        </w:trPr>
        <w:tc>
          <w:tcPr>
            <w:tcW w:w="4667" w:type="dxa"/>
            <w:vAlign w:val="center"/>
          </w:tcPr>
          <w:p w14:paraId="08BAB8C4" w14:textId="77777777" w:rsidR="00110549" w:rsidRDefault="00110549" w:rsidP="006D78FE">
            <w:pPr>
              <w:rPr>
                <w:b/>
              </w:rPr>
            </w:pPr>
            <w:r>
              <w:rPr>
                <w:b/>
              </w:rPr>
              <w:t>Risks</w:t>
            </w:r>
          </w:p>
        </w:tc>
        <w:tc>
          <w:tcPr>
            <w:tcW w:w="4349" w:type="dxa"/>
            <w:vAlign w:val="center"/>
          </w:tcPr>
          <w:p w14:paraId="7E4EF4CA" w14:textId="77777777" w:rsidR="00110549" w:rsidRDefault="00110549" w:rsidP="006D78FE">
            <w:pPr>
              <w:rPr>
                <w:b/>
              </w:rPr>
            </w:pPr>
            <w:r>
              <w:rPr>
                <w:b/>
              </w:rPr>
              <w:t>Mitigations</w:t>
            </w:r>
          </w:p>
        </w:tc>
      </w:tr>
      <w:tr w:rsidR="00E17FCC" w14:paraId="6905E575" w14:textId="77777777" w:rsidTr="00E17FCC">
        <w:trPr>
          <w:trHeight w:val="1415"/>
        </w:trPr>
        <w:tc>
          <w:tcPr>
            <w:tcW w:w="4667" w:type="dxa"/>
            <w:vAlign w:val="center"/>
          </w:tcPr>
          <w:p w14:paraId="3C2C0629" w14:textId="2774073A" w:rsidR="00D70225" w:rsidRPr="00D70225" w:rsidRDefault="00D70225" w:rsidP="00D70225">
            <w:pPr>
              <w:rPr>
                <w:color w:val="0070C0"/>
              </w:rPr>
            </w:pPr>
            <w:r w:rsidRPr="00D70225">
              <w:rPr>
                <w:color w:val="0070C0"/>
              </w:rPr>
              <w:t xml:space="preserve">Survey data: </w:t>
            </w:r>
            <w:r w:rsidR="0067337C">
              <w:rPr>
                <w:color w:val="0070C0"/>
              </w:rPr>
              <w:t>lesbian, gay or bisexual respondents were significantly less likely than average respondents to say that the traffic restrictions and WPL would make their journeys worse.</w:t>
            </w:r>
          </w:p>
          <w:p w14:paraId="6C66BB4A" w14:textId="77777777" w:rsidR="00D70225" w:rsidRDefault="00D70225" w:rsidP="00E17FCC">
            <w:pPr>
              <w:rPr>
                <w:b/>
                <w:color w:val="0070C0"/>
              </w:rPr>
            </w:pPr>
          </w:p>
          <w:p w14:paraId="7DE37E6C" w14:textId="77777777" w:rsidR="00E17FCC" w:rsidRDefault="00E17FCC" w:rsidP="00E17FCC">
            <w:pPr>
              <w:rPr>
                <w:b/>
                <w:color w:val="0070C0"/>
              </w:rPr>
            </w:pPr>
            <w:r>
              <w:rPr>
                <w:b/>
                <w:color w:val="0070C0"/>
              </w:rPr>
              <w:t>No specific risks identified</w:t>
            </w:r>
          </w:p>
          <w:p w14:paraId="6A011CCE" w14:textId="294602BB" w:rsidR="0067337C" w:rsidRPr="00FD208C" w:rsidRDefault="0067337C" w:rsidP="00E17FCC"/>
        </w:tc>
        <w:tc>
          <w:tcPr>
            <w:tcW w:w="4349" w:type="dxa"/>
            <w:vAlign w:val="center"/>
          </w:tcPr>
          <w:p w14:paraId="47BAEC3E" w14:textId="14B241E6" w:rsidR="00E17FCC" w:rsidRPr="0067337C" w:rsidRDefault="0067337C" w:rsidP="00E17FCC">
            <w:r w:rsidRPr="0067337C">
              <w:rPr>
                <w:color w:val="0070C0"/>
              </w:rPr>
              <w:t>Not applicable</w:t>
            </w:r>
          </w:p>
        </w:tc>
      </w:tr>
    </w:tbl>
    <w:p w14:paraId="721E54AB" w14:textId="77777777" w:rsidR="000B0054" w:rsidRDefault="000B0054" w:rsidP="00110549">
      <w:pPr>
        <w:rPr>
          <w:b/>
          <w:color w:val="0070C0"/>
          <w:sz w:val="32"/>
        </w:rPr>
      </w:pPr>
    </w:p>
    <w:p w14:paraId="236CC0AF" w14:textId="77777777" w:rsidR="0004366B" w:rsidRDefault="0004366B" w:rsidP="003D60E5">
      <w:pPr>
        <w:rPr>
          <w:b/>
          <w:color w:val="0070C0"/>
          <w:sz w:val="32"/>
        </w:rPr>
      </w:pPr>
    </w:p>
    <w:p w14:paraId="1991FCC0" w14:textId="77777777" w:rsidR="0004366B" w:rsidRDefault="0004366B" w:rsidP="003D60E5">
      <w:pPr>
        <w:rPr>
          <w:b/>
          <w:color w:val="0070C0"/>
          <w:sz w:val="32"/>
        </w:rPr>
      </w:pPr>
    </w:p>
    <w:p w14:paraId="237F9335" w14:textId="1E28AD6D" w:rsidR="00AB4399" w:rsidRDefault="00110549" w:rsidP="003D60E5">
      <w:pPr>
        <w:rPr>
          <w:b/>
        </w:rPr>
      </w:pPr>
      <w:r>
        <w:rPr>
          <w:b/>
          <w:color w:val="0070C0"/>
          <w:sz w:val="32"/>
        </w:rPr>
        <w:lastRenderedPageBreak/>
        <w:t>M</w:t>
      </w:r>
      <w:r w:rsidRPr="00110549">
        <w:rPr>
          <w:b/>
          <w:color w:val="0070C0"/>
          <w:sz w:val="32"/>
        </w:rPr>
        <w:t>arriage and civil partnership</w:t>
      </w:r>
    </w:p>
    <w:tbl>
      <w:tblPr>
        <w:tblStyle w:val="TableGrid"/>
        <w:tblpPr w:leftFromText="180" w:rightFromText="180" w:vertAnchor="text" w:horzAnchor="margin" w:tblpY="122"/>
        <w:tblW w:w="0" w:type="auto"/>
        <w:tblLook w:val="04A0" w:firstRow="1" w:lastRow="0" w:firstColumn="1" w:lastColumn="0" w:noHBand="0" w:noVBand="1"/>
      </w:tblPr>
      <w:tblGrid>
        <w:gridCol w:w="4667"/>
        <w:gridCol w:w="4349"/>
      </w:tblGrid>
      <w:tr w:rsidR="00110549" w14:paraId="11858BFC" w14:textId="77777777" w:rsidTr="00E17FCC">
        <w:trPr>
          <w:trHeight w:val="837"/>
        </w:trPr>
        <w:tc>
          <w:tcPr>
            <w:tcW w:w="4667" w:type="dxa"/>
            <w:vAlign w:val="center"/>
          </w:tcPr>
          <w:p w14:paraId="703F1AB6" w14:textId="77777777" w:rsidR="00110549" w:rsidRDefault="00110549" w:rsidP="006D78FE">
            <w:pPr>
              <w:rPr>
                <w:b/>
              </w:rPr>
            </w:pPr>
            <w:r>
              <w:rPr>
                <w:b/>
              </w:rPr>
              <w:t>Risks</w:t>
            </w:r>
          </w:p>
        </w:tc>
        <w:tc>
          <w:tcPr>
            <w:tcW w:w="4349" w:type="dxa"/>
            <w:vAlign w:val="center"/>
          </w:tcPr>
          <w:p w14:paraId="3FF0BCBE" w14:textId="77777777" w:rsidR="00110549" w:rsidRDefault="00110549" w:rsidP="006D78FE">
            <w:pPr>
              <w:rPr>
                <w:b/>
              </w:rPr>
            </w:pPr>
            <w:r>
              <w:rPr>
                <w:b/>
              </w:rPr>
              <w:t>Mitigations</w:t>
            </w:r>
          </w:p>
        </w:tc>
      </w:tr>
      <w:tr w:rsidR="00E17FCC" w14:paraId="1EEE0AD2" w14:textId="77777777" w:rsidTr="00940AD2">
        <w:trPr>
          <w:trHeight w:val="2265"/>
        </w:trPr>
        <w:tc>
          <w:tcPr>
            <w:tcW w:w="4667" w:type="dxa"/>
            <w:vAlign w:val="center"/>
          </w:tcPr>
          <w:p w14:paraId="69F6EA1E" w14:textId="4CA1CFCF" w:rsidR="00DF0339" w:rsidRPr="00D70225" w:rsidRDefault="00DF0339" w:rsidP="00DF0339">
            <w:pPr>
              <w:rPr>
                <w:color w:val="0070C0"/>
              </w:rPr>
            </w:pPr>
            <w:r w:rsidRPr="00D70225">
              <w:rPr>
                <w:color w:val="0070C0"/>
              </w:rPr>
              <w:t xml:space="preserve">Survey data: </w:t>
            </w:r>
            <w:r>
              <w:rPr>
                <w:color w:val="0070C0"/>
              </w:rPr>
              <w:t>married or civil partnered respondents were</w:t>
            </w:r>
            <w:r w:rsidR="00940AD2">
              <w:rPr>
                <w:color w:val="0070C0"/>
              </w:rPr>
              <w:t xml:space="preserve"> slightly</w:t>
            </w:r>
            <w:r>
              <w:rPr>
                <w:color w:val="0070C0"/>
              </w:rPr>
              <w:t xml:space="preserve"> less likely than average respondents to say that the traffic restrictions and WPL would make their journeys worse.</w:t>
            </w:r>
          </w:p>
          <w:p w14:paraId="15D6BBFF" w14:textId="77777777" w:rsidR="00DF0339" w:rsidRDefault="00DF0339" w:rsidP="00E17FCC">
            <w:pPr>
              <w:rPr>
                <w:b/>
                <w:color w:val="0070C0"/>
              </w:rPr>
            </w:pPr>
          </w:p>
          <w:p w14:paraId="4B57F68C" w14:textId="5BC453FB" w:rsidR="00E17FCC" w:rsidRPr="00FD208C" w:rsidRDefault="00E17FCC" w:rsidP="00E17FCC">
            <w:r>
              <w:rPr>
                <w:b/>
                <w:color w:val="0070C0"/>
              </w:rPr>
              <w:t>No specific risks identified</w:t>
            </w:r>
          </w:p>
        </w:tc>
        <w:tc>
          <w:tcPr>
            <w:tcW w:w="4349" w:type="dxa"/>
            <w:vAlign w:val="center"/>
          </w:tcPr>
          <w:p w14:paraId="089A34F3" w14:textId="420E8F99" w:rsidR="00E17FCC" w:rsidRDefault="00940AD2" w:rsidP="00E17FCC">
            <w:pPr>
              <w:rPr>
                <w:b/>
              </w:rPr>
            </w:pPr>
            <w:r w:rsidRPr="0067337C">
              <w:rPr>
                <w:color w:val="0070C0"/>
              </w:rPr>
              <w:t>Not applicable</w:t>
            </w:r>
          </w:p>
        </w:tc>
      </w:tr>
    </w:tbl>
    <w:p w14:paraId="2D21EB23" w14:textId="77777777" w:rsidR="00AB4399" w:rsidRDefault="00AB4399" w:rsidP="003D60E5">
      <w:pPr>
        <w:rPr>
          <w:b/>
        </w:rPr>
      </w:pPr>
    </w:p>
    <w:p w14:paraId="6F56F4E7" w14:textId="6BC04DA7" w:rsidR="006D325D" w:rsidRDefault="00ED44F0" w:rsidP="006D325D">
      <w:r w:rsidRPr="006D325D">
        <w:rPr>
          <w:b/>
          <w:color w:val="0070C0"/>
          <w:sz w:val="32"/>
        </w:rPr>
        <w:t>Rural communities</w:t>
      </w:r>
    </w:p>
    <w:tbl>
      <w:tblPr>
        <w:tblStyle w:val="TableGrid"/>
        <w:tblpPr w:leftFromText="180" w:rightFromText="180" w:vertAnchor="text" w:horzAnchor="margin" w:tblpY="122"/>
        <w:tblW w:w="0" w:type="auto"/>
        <w:tblLook w:val="04A0" w:firstRow="1" w:lastRow="0" w:firstColumn="1" w:lastColumn="0" w:noHBand="0" w:noVBand="1"/>
      </w:tblPr>
      <w:tblGrid>
        <w:gridCol w:w="4673"/>
        <w:gridCol w:w="4343"/>
      </w:tblGrid>
      <w:tr w:rsidR="006D325D" w14:paraId="7491D6DB" w14:textId="77777777" w:rsidTr="0004366B">
        <w:trPr>
          <w:trHeight w:val="562"/>
        </w:trPr>
        <w:tc>
          <w:tcPr>
            <w:tcW w:w="4673" w:type="dxa"/>
            <w:vAlign w:val="center"/>
          </w:tcPr>
          <w:p w14:paraId="75FE2FE9" w14:textId="77777777" w:rsidR="006D325D" w:rsidRDefault="006D325D" w:rsidP="006D78FE">
            <w:pPr>
              <w:rPr>
                <w:b/>
              </w:rPr>
            </w:pPr>
            <w:r>
              <w:rPr>
                <w:b/>
              </w:rPr>
              <w:t>Risks</w:t>
            </w:r>
          </w:p>
        </w:tc>
        <w:tc>
          <w:tcPr>
            <w:tcW w:w="4343" w:type="dxa"/>
            <w:vAlign w:val="center"/>
          </w:tcPr>
          <w:p w14:paraId="3380F05C" w14:textId="77777777" w:rsidR="006D325D" w:rsidRDefault="006D325D" w:rsidP="006D78FE">
            <w:pPr>
              <w:rPr>
                <w:b/>
              </w:rPr>
            </w:pPr>
            <w:r>
              <w:rPr>
                <w:b/>
              </w:rPr>
              <w:t>Mitigations</w:t>
            </w:r>
          </w:p>
        </w:tc>
      </w:tr>
      <w:tr w:rsidR="006D325D" w14:paraId="13D0EA06" w14:textId="77777777" w:rsidTr="00940AD2">
        <w:trPr>
          <w:trHeight w:val="1121"/>
        </w:trPr>
        <w:tc>
          <w:tcPr>
            <w:tcW w:w="4673" w:type="dxa"/>
            <w:vAlign w:val="center"/>
          </w:tcPr>
          <w:p w14:paraId="5E316ECE" w14:textId="451E329A" w:rsidR="006D325D" w:rsidRDefault="00940AD2" w:rsidP="00940AD2">
            <w:pPr>
              <w:rPr>
                <w:color w:val="0070C0"/>
              </w:rPr>
            </w:pPr>
            <w:r w:rsidRPr="00D70225">
              <w:rPr>
                <w:color w:val="0070C0"/>
              </w:rPr>
              <w:t xml:space="preserve">Survey data: </w:t>
            </w:r>
            <w:r>
              <w:rPr>
                <w:color w:val="0070C0"/>
              </w:rPr>
              <w:t xml:space="preserve">respondents from outside the OX1 to OX4 postcode areas were </w:t>
            </w:r>
            <w:r w:rsidR="0004366B">
              <w:rPr>
                <w:color w:val="0070C0"/>
              </w:rPr>
              <w:t>significantly</w:t>
            </w:r>
            <w:r>
              <w:rPr>
                <w:color w:val="0070C0"/>
              </w:rPr>
              <w:t xml:space="preserve"> more likely than average respondents to say that the traffic restrictions and WPL would make their journeys worse.</w:t>
            </w:r>
          </w:p>
          <w:p w14:paraId="7F2F740E" w14:textId="77777777" w:rsidR="00940AD2" w:rsidRDefault="00940AD2" w:rsidP="00940AD2">
            <w:pPr>
              <w:rPr>
                <w:color w:val="0070C0"/>
              </w:rPr>
            </w:pPr>
          </w:p>
          <w:p w14:paraId="0EE24762" w14:textId="77777777" w:rsidR="00940AD2" w:rsidRDefault="00940AD2" w:rsidP="00940AD2">
            <w:pPr>
              <w:rPr>
                <w:color w:val="0070C0"/>
              </w:rPr>
            </w:pPr>
            <w:r>
              <w:rPr>
                <w:color w:val="0070C0"/>
              </w:rPr>
              <w:t xml:space="preserve">People living outside Oxford are much more likely to be reliant on car travel to access destinations in Oxford.  </w:t>
            </w:r>
          </w:p>
          <w:p w14:paraId="3A485845" w14:textId="77777777" w:rsidR="00940AD2" w:rsidRDefault="00940AD2" w:rsidP="00940AD2">
            <w:pPr>
              <w:rPr>
                <w:color w:val="0070C0"/>
              </w:rPr>
            </w:pPr>
          </w:p>
          <w:p w14:paraId="19EC7CCF" w14:textId="79148A8F" w:rsidR="00940AD2" w:rsidRPr="00940AD2" w:rsidRDefault="00940AD2" w:rsidP="00940AD2">
            <w:pPr>
              <w:rPr>
                <w:b/>
                <w:color w:val="0070C0"/>
              </w:rPr>
            </w:pPr>
            <w:r w:rsidRPr="00940AD2">
              <w:rPr>
                <w:b/>
                <w:color w:val="0070C0"/>
              </w:rPr>
              <w:t xml:space="preserve">People </w:t>
            </w:r>
            <w:r>
              <w:rPr>
                <w:b/>
                <w:color w:val="0070C0"/>
              </w:rPr>
              <w:t xml:space="preserve">living in </w:t>
            </w:r>
            <w:r w:rsidRPr="00940AD2">
              <w:rPr>
                <w:b/>
                <w:color w:val="0070C0"/>
              </w:rPr>
              <w:t xml:space="preserve">rural </w:t>
            </w:r>
            <w:r>
              <w:rPr>
                <w:b/>
                <w:color w:val="0070C0"/>
              </w:rPr>
              <w:t>communities</w:t>
            </w:r>
            <w:r w:rsidRPr="00940AD2">
              <w:rPr>
                <w:b/>
                <w:color w:val="0070C0"/>
              </w:rPr>
              <w:t xml:space="preserve"> </w:t>
            </w:r>
            <w:r>
              <w:rPr>
                <w:b/>
                <w:color w:val="0070C0"/>
              </w:rPr>
              <w:t>may be negatively affected by the proposals, because they are likely to have less access to alternative modes to the car.</w:t>
            </w:r>
          </w:p>
        </w:tc>
        <w:tc>
          <w:tcPr>
            <w:tcW w:w="4343" w:type="dxa"/>
            <w:vAlign w:val="center"/>
          </w:tcPr>
          <w:p w14:paraId="4B2DDDDC" w14:textId="77777777" w:rsidR="00940AD2" w:rsidRPr="00D70225" w:rsidRDefault="00940AD2" w:rsidP="00940AD2">
            <w:pPr>
              <w:rPr>
                <w:color w:val="0070C0"/>
              </w:rPr>
            </w:pPr>
            <w:r w:rsidRPr="00D70225">
              <w:rPr>
                <w:color w:val="0070C0"/>
              </w:rPr>
              <w:t>Assess further through detailed modelling and social impact assessments</w:t>
            </w:r>
          </w:p>
          <w:p w14:paraId="39A513A5" w14:textId="77777777" w:rsidR="00940AD2" w:rsidRPr="00D70225" w:rsidRDefault="00940AD2" w:rsidP="00940AD2">
            <w:pPr>
              <w:rPr>
                <w:color w:val="0070C0"/>
              </w:rPr>
            </w:pPr>
          </w:p>
          <w:p w14:paraId="0048E300" w14:textId="74E24588" w:rsidR="00940AD2" w:rsidRDefault="00940AD2" w:rsidP="00940AD2">
            <w:pPr>
              <w:rPr>
                <w:color w:val="0070C0"/>
              </w:rPr>
            </w:pPr>
            <w:r>
              <w:rPr>
                <w:color w:val="0070C0"/>
              </w:rPr>
              <w:t>Consider role of Park &amp; Ride</w:t>
            </w:r>
          </w:p>
          <w:p w14:paraId="34819A21" w14:textId="77777777" w:rsidR="00940AD2" w:rsidRDefault="00940AD2" w:rsidP="00940AD2">
            <w:pPr>
              <w:rPr>
                <w:color w:val="0070C0"/>
              </w:rPr>
            </w:pPr>
          </w:p>
          <w:p w14:paraId="0CEF68CD" w14:textId="07391905" w:rsidR="00940AD2" w:rsidRPr="00D70225" w:rsidRDefault="00940AD2" w:rsidP="00940AD2">
            <w:pPr>
              <w:rPr>
                <w:color w:val="0070C0"/>
              </w:rPr>
            </w:pPr>
            <w:r w:rsidRPr="00D70225">
              <w:rPr>
                <w:color w:val="0070C0"/>
              </w:rPr>
              <w:t>Consider limiting hours of operation of traffic restrictions to minimise impact</w:t>
            </w:r>
          </w:p>
          <w:p w14:paraId="5F72CBDC" w14:textId="77777777" w:rsidR="00940AD2" w:rsidRDefault="00940AD2" w:rsidP="006D325D">
            <w:pPr>
              <w:rPr>
                <w:color w:val="0070C0"/>
              </w:rPr>
            </w:pPr>
          </w:p>
          <w:p w14:paraId="63F6F2E3" w14:textId="18A26BC9" w:rsidR="006D325D" w:rsidRPr="006D325D" w:rsidRDefault="00940AD2" w:rsidP="006D325D">
            <w:r>
              <w:rPr>
                <w:color w:val="0070C0"/>
              </w:rPr>
              <w:t>E</w:t>
            </w:r>
            <w:r w:rsidRPr="00D70225">
              <w:rPr>
                <w:color w:val="0070C0"/>
              </w:rPr>
              <w:t xml:space="preserve">mployers do not have to pass on the WPL charge to staff, and may offer discounts or exemptions for </w:t>
            </w:r>
            <w:r>
              <w:rPr>
                <w:color w:val="0070C0"/>
              </w:rPr>
              <w:t>people who live in places with poor access by non-car modes</w:t>
            </w:r>
          </w:p>
        </w:tc>
      </w:tr>
    </w:tbl>
    <w:p w14:paraId="2BCB7742" w14:textId="77777777" w:rsidR="0004366B" w:rsidRDefault="0004366B" w:rsidP="006D325D">
      <w:pPr>
        <w:rPr>
          <w:b/>
          <w:color w:val="0070C0"/>
          <w:sz w:val="32"/>
        </w:rPr>
      </w:pPr>
    </w:p>
    <w:p w14:paraId="75D9CC6C" w14:textId="62B774DD" w:rsidR="00ED44F0" w:rsidRDefault="00ED44F0" w:rsidP="003D60E5">
      <w:pPr>
        <w:rPr>
          <w:b/>
        </w:rPr>
      </w:pPr>
      <w:r w:rsidRPr="006D325D">
        <w:rPr>
          <w:b/>
          <w:color w:val="0070C0"/>
          <w:sz w:val="32"/>
        </w:rPr>
        <w:t xml:space="preserve">Areas of deprivation  </w:t>
      </w:r>
    </w:p>
    <w:tbl>
      <w:tblPr>
        <w:tblStyle w:val="TableGrid"/>
        <w:tblpPr w:leftFromText="180" w:rightFromText="180" w:vertAnchor="text" w:horzAnchor="margin" w:tblpY="122"/>
        <w:tblW w:w="0" w:type="auto"/>
        <w:tblLook w:val="04A0" w:firstRow="1" w:lastRow="0" w:firstColumn="1" w:lastColumn="0" w:noHBand="0" w:noVBand="1"/>
      </w:tblPr>
      <w:tblGrid>
        <w:gridCol w:w="4667"/>
        <w:gridCol w:w="4349"/>
      </w:tblGrid>
      <w:tr w:rsidR="006D325D" w14:paraId="7E6EA533" w14:textId="77777777" w:rsidTr="0004366B">
        <w:trPr>
          <w:trHeight w:val="558"/>
        </w:trPr>
        <w:tc>
          <w:tcPr>
            <w:tcW w:w="4667" w:type="dxa"/>
            <w:vAlign w:val="center"/>
          </w:tcPr>
          <w:p w14:paraId="3F84491D" w14:textId="77777777" w:rsidR="006D325D" w:rsidRDefault="006D325D" w:rsidP="006D78FE">
            <w:pPr>
              <w:rPr>
                <w:b/>
              </w:rPr>
            </w:pPr>
            <w:r>
              <w:rPr>
                <w:b/>
              </w:rPr>
              <w:t>Risks</w:t>
            </w:r>
          </w:p>
        </w:tc>
        <w:tc>
          <w:tcPr>
            <w:tcW w:w="4349" w:type="dxa"/>
            <w:vAlign w:val="center"/>
          </w:tcPr>
          <w:p w14:paraId="50F5BD5E" w14:textId="77777777" w:rsidR="006D325D" w:rsidRDefault="006D325D" w:rsidP="006D78FE">
            <w:pPr>
              <w:rPr>
                <w:b/>
              </w:rPr>
            </w:pPr>
            <w:r>
              <w:rPr>
                <w:b/>
              </w:rPr>
              <w:t>Mitigations</w:t>
            </w:r>
          </w:p>
        </w:tc>
      </w:tr>
      <w:tr w:rsidR="006D325D" w14:paraId="43FCD18A" w14:textId="77777777" w:rsidTr="0004366B">
        <w:trPr>
          <w:trHeight w:val="1839"/>
        </w:trPr>
        <w:tc>
          <w:tcPr>
            <w:tcW w:w="4667" w:type="dxa"/>
            <w:vAlign w:val="center"/>
          </w:tcPr>
          <w:p w14:paraId="352F3A90" w14:textId="77777777" w:rsidR="0004366B" w:rsidRDefault="0004366B" w:rsidP="006D325D">
            <w:pPr>
              <w:rPr>
                <w:color w:val="0070C0"/>
              </w:rPr>
            </w:pPr>
          </w:p>
          <w:p w14:paraId="798CE14D" w14:textId="35C56835" w:rsidR="0004366B" w:rsidRDefault="0004366B" w:rsidP="006D325D">
            <w:pPr>
              <w:rPr>
                <w:color w:val="0070C0"/>
              </w:rPr>
            </w:pPr>
            <w:r>
              <w:rPr>
                <w:color w:val="0070C0"/>
              </w:rPr>
              <w:t>Survey data: not available</w:t>
            </w:r>
          </w:p>
          <w:p w14:paraId="713B9976" w14:textId="77777777" w:rsidR="0004366B" w:rsidRDefault="0004366B" w:rsidP="006D325D">
            <w:pPr>
              <w:rPr>
                <w:color w:val="0070C0"/>
              </w:rPr>
            </w:pPr>
          </w:p>
          <w:p w14:paraId="0F302A0E" w14:textId="330B2185" w:rsidR="0004366B" w:rsidRDefault="0004366B" w:rsidP="006D325D">
            <w:pPr>
              <w:rPr>
                <w:b/>
                <w:color w:val="0070C0"/>
              </w:rPr>
            </w:pPr>
            <w:r w:rsidRPr="0004366B">
              <w:rPr>
                <w:b/>
                <w:color w:val="0070C0"/>
              </w:rPr>
              <w:t>WPL may negatively affect people on lower incomes.</w:t>
            </w:r>
          </w:p>
          <w:p w14:paraId="4D11BFFC" w14:textId="3CFF0A21" w:rsidR="0004366B" w:rsidRDefault="0004366B" w:rsidP="006D325D">
            <w:pPr>
              <w:rPr>
                <w:b/>
                <w:color w:val="0070C0"/>
              </w:rPr>
            </w:pPr>
          </w:p>
          <w:p w14:paraId="75C47E80" w14:textId="129CF39A" w:rsidR="0004366B" w:rsidRPr="0004366B" w:rsidRDefault="00FB5791" w:rsidP="0004366B">
            <w:pPr>
              <w:rPr>
                <w:color w:val="0070C0"/>
              </w:rPr>
            </w:pPr>
            <w:r>
              <w:rPr>
                <w:b/>
                <w:color w:val="0070C0"/>
              </w:rPr>
              <w:t>The p</w:t>
            </w:r>
            <w:r w:rsidR="0004366B">
              <w:rPr>
                <w:b/>
                <w:color w:val="0070C0"/>
              </w:rPr>
              <w:t>roposals may harm the local economy, which would particularly affected people in more deprived areas.</w:t>
            </w:r>
          </w:p>
        </w:tc>
        <w:tc>
          <w:tcPr>
            <w:tcW w:w="4349" w:type="dxa"/>
            <w:vAlign w:val="center"/>
          </w:tcPr>
          <w:p w14:paraId="4A4C7CDF" w14:textId="77777777" w:rsidR="0004366B" w:rsidRDefault="0004366B" w:rsidP="006D78FE">
            <w:pPr>
              <w:rPr>
                <w:color w:val="0070C0"/>
              </w:rPr>
            </w:pPr>
          </w:p>
          <w:p w14:paraId="6BF0268D" w14:textId="6E38687B" w:rsidR="0004366B" w:rsidRPr="00D70225" w:rsidRDefault="0004366B" w:rsidP="0004366B">
            <w:pPr>
              <w:rPr>
                <w:color w:val="0070C0"/>
              </w:rPr>
            </w:pPr>
            <w:r w:rsidRPr="00D70225">
              <w:rPr>
                <w:color w:val="0070C0"/>
              </w:rPr>
              <w:t xml:space="preserve">Assess further through detailed modelling and </w:t>
            </w:r>
            <w:r>
              <w:rPr>
                <w:color w:val="0070C0"/>
              </w:rPr>
              <w:t>economic/</w:t>
            </w:r>
            <w:r w:rsidRPr="00D70225">
              <w:rPr>
                <w:color w:val="0070C0"/>
              </w:rPr>
              <w:t>social impact assessments</w:t>
            </w:r>
          </w:p>
          <w:p w14:paraId="6D163991" w14:textId="77777777" w:rsidR="0004366B" w:rsidRDefault="0004366B" w:rsidP="006D78FE">
            <w:pPr>
              <w:rPr>
                <w:color w:val="0070C0"/>
              </w:rPr>
            </w:pPr>
          </w:p>
          <w:p w14:paraId="0E35E0C6" w14:textId="7703EFDF" w:rsidR="006D325D" w:rsidRDefault="0004366B" w:rsidP="006D78FE">
            <w:pPr>
              <w:rPr>
                <w:b/>
              </w:rPr>
            </w:pPr>
            <w:r>
              <w:rPr>
                <w:color w:val="0070C0"/>
              </w:rPr>
              <w:t>E</w:t>
            </w:r>
            <w:r w:rsidRPr="00D70225">
              <w:rPr>
                <w:color w:val="0070C0"/>
              </w:rPr>
              <w:t>mployers do not have to pass on the WPL charge to staff</w:t>
            </w:r>
            <w:r>
              <w:rPr>
                <w:color w:val="0070C0"/>
              </w:rPr>
              <w:t>; even if they do, they</w:t>
            </w:r>
            <w:r w:rsidRPr="00D70225">
              <w:rPr>
                <w:color w:val="0070C0"/>
              </w:rPr>
              <w:t xml:space="preserve"> may </w:t>
            </w:r>
            <w:r>
              <w:rPr>
                <w:color w:val="0070C0"/>
              </w:rPr>
              <w:t>choose to base the amount charged to each member of staff on their salary (e.g. a % of salary rather than a fixed amount)</w:t>
            </w:r>
          </w:p>
        </w:tc>
      </w:tr>
    </w:tbl>
    <w:p w14:paraId="608209B3" w14:textId="77777777" w:rsidR="008D080F" w:rsidRPr="000D02E2" w:rsidRDefault="008D080F" w:rsidP="00746A01">
      <w:pPr>
        <w:pBdr>
          <w:top w:val="single" w:sz="4" w:space="1" w:color="auto"/>
          <w:left w:val="single" w:sz="4" w:space="4" w:color="auto"/>
          <w:bottom w:val="single" w:sz="4" w:space="1" w:color="auto"/>
          <w:right w:val="single" w:sz="4" w:space="4" w:color="auto"/>
        </w:pBdr>
        <w:rPr>
          <w:b/>
          <w:sz w:val="28"/>
          <w:szCs w:val="28"/>
        </w:rPr>
      </w:pPr>
      <w:r w:rsidRPr="000D02E2">
        <w:rPr>
          <w:b/>
          <w:sz w:val="28"/>
          <w:szCs w:val="28"/>
        </w:rPr>
        <w:lastRenderedPageBreak/>
        <w:t>Impact on Staff</w:t>
      </w:r>
    </w:p>
    <w:p w14:paraId="77BB01E6" w14:textId="77777777" w:rsidR="006075F4" w:rsidRDefault="006075F4" w:rsidP="003D60E5"/>
    <w:p w14:paraId="5C44C7A5" w14:textId="77777777" w:rsidR="008D080F" w:rsidRDefault="00C12002" w:rsidP="003D60E5">
      <w:r w:rsidRPr="00D81B1F">
        <w:t xml:space="preserve">Summarise the specific requirements and/or potential impact on </w:t>
      </w:r>
      <w:r>
        <w:t>staff</w:t>
      </w:r>
      <w:r w:rsidRPr="00D81B1F">
        <w:t xml:space="preserve">, and then highlight the most significant risks and mitigating action that has </w:t>
      </w:r>
      <w:r>
        <w:t>been or</w:t>
      </w:r>
      <w:r w:rsidRPr="00D81B1F">
        <w:t xml:space="preserve"> will be taken.</w:t>
      </w:r>
    </w:p>
    <w:p w14:paraId="55ABDEC8" w14:textId="77777777" w:rsidR="00C12002" w:rsidRDefault="00C12002" w:rsidP="003D60E5"/>
    <w:p w14:paraId="1904142A" w14:textId="5356D1B1" w:rsidR="006D325D" w:rsidRDefault="00ED44F0" w:rsidP="003D60E5">
      <w:pPr>
        <w:rPr>
          <w:color w:val="0070C0"/>
        </w:rPr>
      </w:pPr>
      <w:r>
        <w:rPr>
          <w:color w:val="0070C0"/>
        </w:rPr>
        <w:t>No additional risks identified for staff that are no</w:t>
      </w:r>
      <w:r w:rsidR="00F05EE5">
        <w:rPr>
          <w:color w:val="0070C0"/>
        </w:rPr>
        <w:t>t</w:t>
      </w:r>
      <w:r>
        <w:rPr>
          <w:color w:val="0070C0"/>
        </w:rPr>
        <w:t xml:space="preserve"> covered by the “Individuals and Communities” section above.</w:t>
      </w:r>
      <w:r w:rsidR="00F05EE5">
        <w:rPr>
          <w:color w:val="0070C0"/>
        </w:rPr>
        <w:t xml:space="preserve">  The county council has several offices and other premises in Oxford, but these are generally in locations accessible by non-car modes, and do not have a large amount of car parking for staff.</w:t>
      </w:r>
    </w:p>
    <w:p w14:paraId="44B75B3A" w14:textId="49339770" w:rsidR="00F05EE5" w:rsidRDefault="00F05EE5" w:rsidP="003D60E5">
      <w:pPr>
        <w:rPr>
          <w:color w:val="0070C0"/>
        </w:rPr>
      </w:pPr>
    </w:p>
    <w:p w14:paraId="4C8649C7" w14:textId="45F63EE7" w:rsidR="00ED44F0" w:rsidRDefault="00F05EE5" w:rsidP="003D60E5">
      <w:pPr>
        <w:rPr>
          <w:color w:val="0070C0"/>
        </w:rPr>
      </w:pPr>
      <w:r>
        <w:rPr>
          <w:color w:val="0070C0"/>
        </w:rPr>
        <w:t>The county council will need to decide if and how it passes the WPL on to staff.</w:t>
      </w:r>
    </w:p>
    <w:p w14:paraId="12D7FA2A" w14:textId="77777777" w:rsidR="00F05EE5" w:rsidRPr="006075F4" w:rsidRDefault="00F05EE5" w:rsidP="003D60E5">
      <w:pPr>
        <w:rPr>
          <w:color w:val="0070C0"/>
        </w:rPr>
      </w:pPr>
    </w:p>
    <w:p w14:paraId="56C92BD0" w14:textId="77777777" w:rsidR="00B012FC" w:rsidRPr="000D02E2" w:rsidRDefault="00B012FC" w:rsidP="003D60E5">
      <w:pPr>
        <w:rPr>
          <w:b/>
          <w:sz w:val="28"/>
          <w:szCs w:val="28"/>
        </w:rPr>
      </w:pPr>
    </w:p>
    <w:p w14:paraId="7EA2A034" w14:textId="77777777" w:rsidR="008D080F" w:rsidRPr="000D02E2" w:rsidRDefault="008D080F" w:rsidP="00746A01">
      <w:pPr>
        <w:pBdr>
          <w:top w:val="single" w:sz="4" w:space="1" w:color="auto"/>
          <w:left w:val="single" w:sz="4" w:space="4" w:color="auto"/>
          <w:bottom w:val="single" w:sz="4" w:space="1" w:color="auto"/>
          <w:right w:val="single" w:sz="4" w:space="4" w:color="auto"/>
        </w:pBdr>
        <w:rPr>
          <w:b/>
          <w:sz w:val="28"/>
          <w:szCs w:val="28"/>
        </w:rPr>
      </w:pPr>
      <w:r w:rsidRPr="000D02E2">
        <w:rPr>
          <w:b/>
          <w:sz w:val="28"/>
          <w:szCs w:val="28"/>
        </w:rPr>
        <w:t>Impact on other Council services</w:t>
      </w:r>
    </w:p>
    <w:p w14:paraId="3FE8DC55" w14:textId="77777777" w:rsidR="006D325D" w:rsidRDefault="006D325D" w:rsidP="00C12002"/>
    <w:p w14:paraId="63598304" w14:textId="77777777" w:rsidR="00C12002" w:rsidRDefault="00C12002" w:rsidP="00C12002">
      <w:r w:rsidRPr="00D81B1F">
        <w:t xml:space="preserve">Summarise the specific requirements and/or potential impact on </w:t>
      </w:r>
      <w:r>
        <w:t>other council services</w:t>
      </w:r>
      <w:r w:rsidRPr="00D81B1F">
        <w:t xml:space="preserve">, and then highlight the most significant risks and mitigating action that has </w:t>
      </w:r>
      <w:r>
        <w:t>been or</w:t>
      </w:r>
      <w:r w:rsidRPr="00D81B1F">
        <w:t xml:space="preserve"> will be taken.</w:t>
      </w:r>
    </w:p>
    <w:p w14:paraId="7C041DFF" w14:textId="77777777" w:rsidR="006D325D" w:rsidRDefault="006D325D" w:rsidP="00C12002"/>
    <w:p w14:paraId="717FB5DD" w14:textId="77777777" w:rsidR="00F05EE5" w:rsidRDefault="00F05EE5" w:rsidP="006D325D">
      <w:pPr>
        <w:rPr>
          <w:color w:val="0070C0"/>
        </w:rPr>
      </w:pPr>
      <w:r>
        <w:rPr>
          <w:color w:val="0070C0"/>
        </w:rPr>
        <w:t>There is a risk of negative impacts on:</w:t>
      </w:r>
    </w:p>
    <w:p w14:paraId="44AAAB30" w14:textId="77777777" w:rsidR="00F05EE5" w:rsidRDefault="00F05EE5" w:rsidP="006D325D">
      <w:pPr>
        <w:rPr>
          <w:color w:val="0070C0"/>
        </w:rPr>
      </w:pPr>
    </w:p>
    <w:p w14:paraId="44FFAEE8" w14:textId="1D293CE1" w:rsidR="006D325D" w:rsidRDefault="00F05EE5" w:rsidP="005125C4">
      <w:pPr>
        <w:pStyle w:val="ListParagraph"/>
        <w:numPr>
          <w:ilvl w:val="0"/>
          <w:numId w:val="16"/>
        </w:numPr>
        <w:rPr>
          <w:color w:val="0070C0"/>
        </w:rPr>
      </w:pPr>
      <w:r w:rsidRPr="005125C4">
        <w:rPr>
          <w:color w:val="0070C0"/>
        </w:rPr>
        <w:t>Recruitment &amp; retention</w:t>
      </w:r>
      <w:r w:rsidR="005125C4">
        <w:rPr>
          <w:color w:val="0070C0"/>
        </w:rPr>
        <w:t xml:space="preserve"> of skilled staff</w:t>
      </w:r>
      <w:r w:rsidRPr="005125C4">
        <w:rPr>
          <w:color w:val="0070C0"/>
        </w:rPr>
        <w:t xml:space="preserve"> (particularly </w:t>
      </w:r>
      <w:r w:rsidR="005125C4">
        <w:rPr>
          <w:color w:val="0070C0"/>
        </w:rPr>
        <w:t>teachers/teaching assistants,</w:t>
      </w:r>
      <w:r w:rsidRPr="005125C4">
        <w:rPr>
          <w:color w:val="0070C0"/>
        </w:rPr>
        <w:t xml:space="preserve"> </w:t>
      </w:r>
      <w:r w:rsidR="005125C4" w:rsidRPr="005125C4">
        <w:rPr>
          <w:color w:val="0070C0"/>
        </w:rPr>
        <w:t>social workers)</w:t>
      </w:r>
    </w:p>
    <w:p w14:paraId="21446E61" w14:textId="65397965" w:rsidR="005125C4" w:rsidRDefault="005125C4" w:rsidP="005125C4">
      <w:pPr>
        <w:pStyle w:val="ListParagraph"/>
        <w:numPr>
          <w:ilvl w:val="0"/>
          <w:numId w:val="16"/>
        </w:numPr>
        <w:rPr>
          <w:color w:val="0070C0"/>
        </w:rPr>
      </w:pPr>
      <w:r>
        <w:rPr>
          <w:color w:val="0070C0"/>
        </w:rPr>
        <w:t>Operational travel (for example, by social</w:t>
      </w:r>
      <w:r w:rsidR="001E6EB2">
        <w:rPr>
          <w:color w:val="0070C0"/>
        </w:rPr>
        <w:t xml:space="preserve"> </w:t>
      </w:r>
      <w:r>
        <w:rPr>
          <w:color w:val="0070C0"/>
        </w:rPr>
        <w:t>workers</w:t>
      </w:r>
      <w:r w:rsidR="001E6EB2">
        <w:rPr>
          <w:color w:val="0070C0"/>
        </w:rPr>
        <w:t xml:space="preserve"> making home visits</w:t>
      </w:r>
      <w:r>
        <w:rPr>
          <w:color w:val="0070C0"/>
        </w:rPr>
        <w:t>)</w:t>
      </w:r>
    </w:p>
    <w:p w14:paraId="243DF4BF" w14:textId="52115782" w:rsidR="005125C4" w:rsidRDefault="005125C4" w:rsidP="005125C4">
      <w:pPr>
        <w:rPr>
          <w:color w:val="0070C0"/>
        </w:rPr>
      </w:pPr>
    </w:p>
    <w:p w14:paraId="7E56F2E9" w14:textId="0023038C" w:rsidR="005125C4" w:rsidRDefault="005125C4" w:rsidP="005125C4">
      <w:pPr>
        <w:rPr>
          <w:color w:val="0070C0"/>
        </w:rPr>
      </w:pPr>
      <w:r>
        <w:rPr>
          <w:color w:val="0070C0"/>
        </w:rPr>
        <w:t xml:space="preserve">These risks need to be further assessed </w:t>
      </w:r>
      <w:r w:rsidRPr="005125C4">
        <w:rPr>
          <w:color w:val="0070C0"/>
        </w:rPr>
        <w:t>through detailed modelling and economic/social impact assessments</w:t>
      </w:r>
      <w:r>
        <w:rPr>
          <w:color w:val="0070C0"/>
        </w:rPr>
        <w:t>, and need to be discussed with the service areas affected.</w:t>
      </w:r>
    </w:p>
    <w:p w14:paraId="3859B88E" w14:textId="77777777" w:rsidR="005125C4" w:rsidRPr="005125C4" w:rsidRDefault="005125C4" w:rsidP="005125C4">
      <w:pPr>
        <w:rPr>
          <w:color w:val="0070C0"/>
        </w:rPr>
      </w:pPr>
    </w:p>
    <w:p w14:paraId="1FE5CA15" w14:textId="77777777" w:rsidR="006D325D" w:rsidRDefault="006D325D" w:rsidP="006D325D">
      <w:pPr>
        <w:rPr>
          <w:color w:val="0070C0"/>
        </w:rPr>
      </w:pPr>
    </w:p>
    <w:p w14:paraId="4D864C43" w14:textId="77777777" w:rsidR="008D080F" w:rsidRPr="000D02E2" w:rsidRDefault="008D080F" w:rsidP="00746A01">
      <w:pPr>
        <w:pBdr>
          <w:top w:val="single" w:sz="4" w:space="1" w:color="auto"/>
          <w:left w:val="single" w:sz="4" w:space="4" w:color="auto"/>
          <w:bottom w:val="single" w:sz="4" w:space="1" w:color="auto"/>
          <w:right w:val="single" w:sz="4" w:space="4" w:color="auto"/>
        </w:pBdr>
        <w:rPr>
          <w:b/>
          <w:sz w:val="28"/>
          <w:szCs w:val="28"/>
        </w:rPr>
      </w:pPr>
      <w:r w:rsidRPr="000D02E2">
        <w:rPr>
          <w:b/>
          <w:sz w:val="28"/>
          <w:szCs w:val="28"/>
        </w:rPr>
        <w:t>Impact on providers</w:t>
      </w:r>
      <w:r w:rsidR="001532A8">
        <w:rPr>
          <w:b/>
          <w:sz w:val="28"/>
          <w:szCs w:val="28"/>
        </w:rPr>
        <w:t>:</w:t>
      </w:r>
    </w:p>
    <w:p w14:paraId="34288EDE" w14:textId="77777777" w:rsidR="006D325D" w:rsidRDefault="006D325D" w:rsidP="00C12002"/>
    <w:p w14:paraId="12FD9D0A" w14:textId="77777777" w:rsidR="00C12002" w:rsidRDefault="00C12002" w:rsidP="00C12002">
      <w:r w:rsidRPr="00D81B1F">
        <w:t xml:space="preserve">Summarise the specific requirements and/or potential impact on </w:t>
      </w:r>
      <w:r>
        <w:t>providers of council services</w:t>
      </w:r>
      <w:r w:rsidRPr="00D81B1F">
        <w:t xml:space="preserve">, and then highlight the most significant risks and mitigating action that has </w:t>
      </w:r>
      <w:r>
        <w:t>been or</w:t>
      </w:r>
      <w:r w:rsidRPr="00D81B1F">
        <w:t xml:space="preserve"> will be taken.</w:t>
      </w:r>
    </w:p>
    <w:p w14:paraId="267E3990" w14:textId="77777777" w:rsidR="00B45C6E" w:rsidRDefault="00B45C6E" w:rsidP="00C12002"/>
    <w:p w14:paraId="25A0F051" w14:textId="7F261FE6" w:rsidR="001E6EB2" w:rsidRPr="001E6EB2" w:rsidRDefault="001E6EB2" w:rsidP="001E6EB2">
      <w:pPr>
        <w:rPr>
          <w:color w:val="0070C0"/>
        </w:rPr>
      </w:pPr>
      <w:r>
        <w:rPr>
          <w:color w:val="0070C0"/>
        </w:rPr>
        <w:t xml:space="preserve">There is a risk of negative impacts on providers’ transport and travel requirements </w:t>
      </w:r>
      <w:r w:rsidRPr="001E6EB2">
        <w:rPr>
          <w:color w:val="0070C0"/>
        </w:rPr>
        <w:t xml:space="preserve">(for example, </w:t>
      </w:r>
      <w:r>
        <w:rPr>
          <w:color w:val="0070C0"/>
        </w:rPr>
        <w:t>contracted staff making home or site visits, deliveries to council premises</w:t>
      </w:r>
      <w:r w:rsidRPr="001E6EB2">
        <w:rPr>
          <w:color w:val="0070C0"/>
        </w:rPr>
        <w:t>)</w:t>
      </w:r>
      <w:r>
        <w:rPr>
          <w:color w:val="0070C0"/>
        </w:rPr>
        <w:t>.</w:t>
      </w:r>
    </w:p>
    <w:p w14:paraId="2A3027B9" w14:textId="77777777" w:rsidR="001E6EB2" w:rsidRDefault="001E6EB2" w:rsidP="001E6EB2">
      <w:pPr>
        <w:rPr>
          <w:color w:val="0070C0"/>
        </w:rPr>
      </w:pPr>
    </w:p>
    <w:p w14:paraId="1470A4F3" w14:textId="2FC9B431" w:rsidR="001E6EB2" w:rsidRDefault="001E6EB2" w:rsidP="001E6EB2">
      <w:pPr>
        <w:rPr>
          <w:color w:val="0070C0"/>
        </w:rPr>
      </w:pPr>
      <w:r>
        <w:rPr>
          <w:color w:val="0070C0"/>
        </w:rPr>
        <w:t xml:space="preserve">These risks need to be further assessed </w:t>
      </w:r>
      <w:r w:rsidRPr="005125C4">
        <w:rPr>
          <w:color w:val="0070C0"/>
        </w:rPr>
        <w:t>through detailed modelling and economic/social impact assessments</w:t>
      </w:r>
      <w:r>
        <w:rPr>
          <w:color w:val="0070C0"/>
        </w:rPr>
        <w:t xml:space="preserve">, and need to be discussed with any service areas affected. </w:t>
      </w:r>
    </w:p>
    <w:p w14:paraId="00DC5A94" w14:textId="74A2C851" w:rsidR="005D205E" w:rsidRDefault="005D205E" w:rsidP="00C12002"/>
    <w:p w14:paraId="23EBBEBE" w14:textId="2601477B" w:rsidR="001E6EB2" w:rsidRDefault="001E6EB2" w:rsidP="00C12002"/>
    <w:p w14:paraId="1A2005F7" w14:textId="599184C2" w:rsidR="001E6EB2" w:rsidRDefault="001E6EB2" w:rsidP="00C12002"/>
    <w:p w14:paraId="3E9EF0E0" w14:textId="77777777" w:rsidR="001E6EB2" w:rsidRPr="00B45C6E" w:rsidRDefault="001E6EB2" w:rsidP="00C12002"/>
    <w:p w14:paraId="208BA141" w14:textId="77777777" w:rsidR="00B45C6E" w:rsidRDefault="00B45C6E" w:rsidP="007006D3">
      <w:pPr>
        <w:pBdr>
          <w:top w:val="dashSmallGap" w:sz="12" w:space="1" w:color="auto"/>
          <w:left w:val="dashSmallGap" w:sz="12" w:space="4" w:color="auto"/>
          <w:bottom w:val="dashSmallGap" w:sz="12" w:space="1" w:color="auto"/>
          <w:right w:val="dashSmallGap" w:sz="12" w:space="4" w:color="auto"/>
        </w:pBdr>
        <w:rPr>
          <w:b/>
          <w:sz w:val="28"/>
          <w:szCs w:val="22"/>
        </w:rPr>
      </w:pPr>
      <w:r w:rsidRPr="00B45C6E">
        <w:rPr>
          <w:b/>
          <w:sz w:val="28"/>
          <w:szCs w:val="22"/>
        </w:rPr>
        <w:lastRenderedPageBreak/>
        <w:t>Social Value</w:t>
      </w:r>
    </w:p>
    <w:p w14:paraId="27B60B04" w14:textId="77777777" w:rsidR="007006D3" w:rsidRDefault="007006D3" w:rsidP="007006D3">
      <w:pPr>
        <w:pBdr>
          <w:top w:val="dashSmallGap" w:sz="12" w:space="1" w:color="auto"/>
          <w:left w:val="dashSmallGap" w:sz="12" w:space="4" w:color="auto"/>
          <w:bottom w:val="dashSmallGap" w:sz="12" w:space="1" w:color="auto"/>
          <w:right w:val="dashSmallGap" w:sz="12" w:space="4" w:color="auto"/>
        </w:pBdr>
        <w:rPr>
          <w:b/>
          <w:i/>
          <w:szCs w:val="22"/>
        </w:rPr>
      </w:pPr>
      <w:r w:rsidRPr="00A70340">
        <w:rPr>
          <w:b/>
          <w:i/>
          <w:szCs w:val="22"/>
        </w:rPr>
        <w:t>If the Public Services (Social Value) Act 2012 applies</w:t>
      </w:r>
      <w:r w:rsidR="00A70340" w:rsidRPr="00A70340">
        <w:rPr>
          <w:b/>
          <w:i/>
          <w:szCs w:val="22"/>
        </w:rPr>
        <w:t xml:space="preserve"> to this proposal</w:t>
      </w:r>
      <w:r w:rsidRPr="00A70340">
        <w:rPr>
          <w:b/>
          <w:i/>
          <w:szCs w:val="22"/>
        </w:rPr>
        <w:t>, please summarise here how you have considered how the contract might improve the economic, social, and environmental well-being of the relevant area.</w:t>
      </w:r>
    </w:p>
    <w:p w14:paraId="0DD1539D" w14:textId="77777777" w:rsidR="00A70340" w:rsidRPr="00A70340" w:rsidRDefault="00A70340" w:rsidP="007006D3">
      <w:pPr>
        <w:pBdr>
          <w:top w:val="dashSmallGap" w:sz="12" w:space="1" w:color="auto"/>
          <w:left w:val="dashSmallGap" w:sz="12" w:space="4" w:color="auto"/>
          <w:bottom w:val="dashSmallGap" w:sz="12" w:space="1" w:color="auto"/>
          <w:right w:val="dashSmallGap" w:sz="12" w:space="4" w:color="auto"/>
        </w:pBdr>
        <w:rPr>
          <w:b/>
          <w:i/>
          <w:szCs w:val="22"/>
        </w:rPr>
      </w:pPr>
    </w:p>
    <w:p w14:paraId="32815DE1" w14:textId="77777777" w:rsidR="007006D3" w:rsidRDefault="007006D3" w:rsidP="007006D3">
      <w:pPr>
        <w:pBdr>
          <w:top w:val="dashSmallGap" w:sz="12" w:space="1" w:color="auto"/>
          <w:left w:val="dashSmallGap" w:sz="12" w:space="4" w:color="auto"/>
          <w:bottom w:val="dashSmallGap" w:sz="12" w:space="1" w:color="auto"/>
          <w:right w:val="dashSmallGap" w:sz="12" w:space="4" w:color="auto"/>
        </w:pBdr>
        <w:rPr>
          <w:b/>
          <w:szCs w:val="22"/>
        </w:rPr>
      </w:pPr>
      <w:r w:rsidRPr="007006D3">
        <w:rPr>
          <w:b/>
          <w:szCs w:val="22"/>
        </w:rPr>
        <w:t>How might the proposal improve the economic well-being of the relevant area?</w:t>
      </w:r>
    </w:p>
    <w:p w14:paraId="27FB4689" w14:textId="77777777" w:rsidR="007006D3" w:rsidRDefault="007006D3" w:rsidP="007006D3">
      <w:pPr>
        <w:pBdr>
          <w:top w:val="dashSmallGap" w:sz="12" w:space="1" w:color="auto"/>
          <w:left w:val="dashSmallGap" w:sz="12" w:space="4" w:color="auto"/>
          <w:bottom w:val="dashSmallGap" w:sz="12" w:space="1" w:color="auto"/>
          <w:right w:val="dashSmallGap" w:sz="12" w:space="4" w:color="auto"/>
        </w:pBdr>
        <w:rPr>
          <w:b/>
          <w:szCs w:val="22"/>
        </w:rPr>
      </w:pPr>
    </w:p>
    <w:p w14:paraId="6DCDC408" w14:textId="77777777" w:rsidR="007006D3" w:rsidRDefault="00B75E60" w:rsidP="007006D3">
      <w:pPr>
        <w:pBdr>
          <w:top w:val="dashSmallGap" w:sz="12" w:space="1" w:color="auto"/>
          <w:left w:val="dashSmallGap" w:sz="12" w:space="4" w:color="auto"/>
          <w:bottom w:val="dashSmallGap" w:sz="12" w:space="1" w:color="auto"/>
          <w:right w:val="dashSmallGap" w:sz="12" w:space="4" w:color="auto"/>
        </w:pBdr>
        <w:rPr>
          <w:b/>
          <w:szCs w:val="22"/>
        </w:rPr>
      </w:pPr>
      <w:r w:rsidRPr="00AB4399">
        <w:rPr>
          <w:b/>
          <w:color w:val="0070C0"/>
        </w:rPr>
        <w:t>Not applicable</w:t>
      </w:r>
    </w:p>
    <w:p w14:paraId="09E64954" w14:textId="77777777" w:rsidR="007006D3" w:rsidRDefault="007006D3" w:rsidP="007006D3">
      <w:pPr>
        <w:pBdr>
          <w:top w:val="dashSmallGap" w:sz="12" w:space="1" w:color="auto"/>
          <w:left w:val="dashSmallGap" w:sz="12" w:space="4" w:color="auto"/>
          <w:bottom w:val="dashSmallGap" w:sz="12" w:space="1" w:color="auto"/>
          <w:right w:val="dashSmallGap" w:sz="12" w:space="4" w:color="auto"/>
        </w:pBdr>
        <w:rPr>
          <w:b/>
          <w:szCs w:val="22"/>
        </w:rPr>
      </w:pPr>
    </w:p>
    <w:p w14:paraId="6297D249" w14:textId="77777777" w:rsidR="007006D3" w:rsidRDefault="007006D3" w:rsidP="007006D3">
      <w:pPr>
        <w:pBdr>
          <w:top w:val="dashSmallGap" w:sz="12" w:space="1" w:color="auto"/>
          <w:left w:val="dashSmallGap" w:sz="12" w:space="4" w:color="auto"/>
          <w:bottom w:val="dashSmallGap" w:sz="12" w:space="1" w:color="auto"/>
          <w:right w:val="dashSmallGap" w:sz="12" w:space="4" w:color="auto"/>
        </w:pBdr>
        <w:rPr>
          <w:b/>
          <w:szCs w:val="22"/>
        </w:rPr>
      </w:pPr>
    </w:p>
    <w:p w14:paraId="756B3241" w14:textId="77777777" w:rsidR="007006D3" w:rsidRPr="007006D3" w:rsidRDefault="007006D3" w:rsidP="007006D3">
      <w:pPr>
        <w:pBdr>
          <w:top w:val="dashSmallGap" w:sz="12" w:space="1" w:color="auto"/>
          <w:left w:val="dashSmallGap" w:sz="12" w:space="4" w:color="auto"/>
          <w:bottom w:val="dashSmallGap" w:sz="12" w:space="1" w:color="auto"/>
          <w:right w:val="dashSmallGap" w:sz="12" w:space="4" w:color="auto"/>
        </w:pBdr>
        <w:rPr>
          <w:b/>
          <w:szCs w:val="22"/>
        </w:rPr>
      </w:pPr>
      <w:r w:rsidRPr="007006D3">
        <w:rPr>
          <w:b/>
          <w:szCs w:val="22"/>
        </w:rPr>
        <w:t>How might the proposal improve the environmental well-being of the relevant area?</w:t>
      </w:r>
    </w:p>
    <w:p w14:paraId="2C73CB7F" w14:textId="77777777" w:rsidR="007006D3" w:rsidRDefault="007006D3" w:rsidP="007006D3">
      <w:pPr>
        <w:pBdr>
          <w:top w:val="dashSmallGap" w:sz="12" w:space="1" w:color="auto"/>
          <w:left w:val="dashSmallGap" w:sz="12" w:space="4" w:color="auto"/>
          <w:bottom w:val="dashSmallGap" w:sz="12" w:space="1" w:color="auto"/>
          <w:right w:val="dashSmallGap" w:sz="12" w:space="4" w:color="auto"/>
        </w:pBdr>
        <w:rPr>
          <w:b/>
          <w:sz w:val="28"/>
          <w:szCs w:val="22"/>
        </w:rPr>
      </w:pPr>
    </w:p>
    <w:p w14:paraId="71527F8E" w14:textId="77777777" w:rsidR="007006D3" w:rsidRDefault="00B75E60" w:rsidP="007006D3">
      <w:pPr>
        <w:pBdr>
          <w:top w:val="dashSmallGap" w:sz="12" w:space="1" w:color="auto"/>
          <w:left w:val="dashSmallGap" w:sz="12" w:space="4" w:color="auto"/>
          <w:bottom w:val="dashSmallGap" w:sz="12" w:space="1" w:color="auto"/>
          <w:right w:val="dashSmallGap" w:sz="12" w:space="4" w:color="auto"/>
        </w:pBdr>
        <w:rPr>
          <w:b/>
          <w:sz w:val="28"/>
          <w:szCs w:val="22"/>
        </w:rPr>
      </w:pPr>
      <w:r w:rsidRPr="00AB4399">
        <w:rPr>
          <w:b/>
          <w:color w:val="0070C0"/>
        </w:rPr>
        <w:t>Not applicable</w:t>
      </w:r>
    </w:p>
    <w:p w14:paraId="04F4622D" w14:textId="77777777" w:rsidR="007006D3" w:rsidRPr="00B45C6E" w:rsidRDefault="007006D3" w:rsidP="007006D3">
      <w:pPr>
        <w:pBdr>
          <w:top w:val="dashSmallGap" w:sz="12" w:space="1" w:color="auto"/>
          <w:left w:val="dashSmallGap" w:sz="12" w:space="4" w:color="auto"/>
          <w:bottom w:val="dashSmallGap" w:sz="12" w:space="1" w:color="auto"/>
          <w:right w:val="dashSmallGap" w:sz="12" w:space="4" w:color="auto"/>
        </w:pBdr>
        <w:rPr>
          <w:b/>
          <w:sz w:val="28"/>
          <w:szCs w:val="22"/>
        </w:rPr>
      </w:pPr>
    </w:p>
    <w:p w14:paraId="2E6707EE" w14:textId="77777777" w:rsidR="008D080F" w:rsidRDefault="008D080F" w:rsidP="003D60E5">
      <w:pPr>
        <w:rPr>
          <w:b/>
        </w:rPr>
      </w:pPr>
    </w:p>
    <w:p w14:paraId="41A7F60D" w14:textId="77777777" w:rsidR="00580735" w:rsidRDefault="00580735" w:rsidP="003D60E5">
      <w:pPr>
        <w:rPr>
          <w:b/>
        </w:rPr>
      </w:pPr>
    </w:p>
    <w:p w14:paraId="63971A3A" w14:textId="77777777" w:rsidR="00580735" w:rsidRPr="000D02E2" w:rsidRDefault="00580735" w:rsidP="00746A01">
      <w:pPr>
        <w:pBdr>
          <w:top w:val="single" w:sz="4" w:space="1" w:color="auto"/>
          <w:left w:val="single" w:sz="4" w:space="4" w:color="auto"/>
          <w:bottom w:val="single" w:sz="4" w:space="1" w:color="auto"/>
          <w:right w:val="single" w:sz="4" w:space="4" w:color="auto"/>
        </w:pBdr>
        <w:rPr>
          <w:b/>
          <w:sz w:val="28"/>
          <w:szCs w:val="28"/>
        </w:rPr>
      </w:pPr>
      <w:r w:rsidRPr="000D02E2">
        <w:rPr>
          <w:b/>
          <w:sz w:val="28"/>
          <w:szCs w:val="28"/>
        </w:rPr>
        <w:t>Action plan</w:t>
      </w:r>
    </w:p>
    <w:p w14:paraId="36D6042E" w14:textId="77777777" w:rsidR="00B75E60" w:rsidRDefault="00B75E60" w:rsidP="00C7014A"/>
    <w:p w14:paraId="4B6B1BC5" w14:textId="77777777" w:rsidR="00C7014A" w:rsidRDefault="00746A01" w:rsidP="00C7014A">
      <w:r>
        <w:t>S</w:t>
      </w:r>
      <w:r w:rsidR="00580735" w:rsidRPr="00580735">
        <w:t xml:space="preserve">ummarise the actions that will be taken as a result of the assessment, including when they will be completed and who will be responsible. </w:t>
      </w:r>
      <w:r w:rsidR="00C7014A" w:rsidRPr="00580735">
        <w:t>It is important that the officer leading on the assessment follows up to make sure the actions are completed, and updates the assessment as appropriate.</w:t>
      </w:r>
      <w:r w:rsidR="00C7014A">
        <w:t xml:space="preserve"> Any significant risks identified should also be added to the appropriate service or directorate risk register, to ensure they are appropriately managed and reviewed.</w:t>
      </w:r>
    </w:p>
    <w:p w14:paraId="181FD9FC" w14:textId="77777777" w:rsidR="00580735" w:rsidRDefault="00580735" w:rsidP="00580735">
      <w:pPr>
        <w:rPr>
          <w:b/>
          <w:sz w:val="28"/>
          <w:szCs w:val="28"/>
        </w:rPr>
      </w:pPr>
    </w:p>
    <w:tbl>
      <w:tblPr>
        <w:tblStyle w:val="TableGrid"/>
        <w:tblW w:w="0" w:type="auto"/>
        <w:tblLook w:val="04A0" w:firstRow="1" w:lastRow="0" w:firstColumn="1" w:lastColumn="0" w:noHBand="0" w:noVBand="1"/>
      </w:tblPr>
      <w:tblGrid>
        <w:gridCol w:w="5382"/>
        <w:gridCol w:w="1843"/>
        <w:gridCol w:w="1791"/>
      </w:tblGrid>
      <w:tr w:rsidR="00580735" w14:paraId="0D45EB01" w14:textId="77777777" w:rsidTr="007C54DC">
        <w:trPr>
          <w:trHeight w:val="521"/>
        </w:trPr>
        <w:tc>
          <w:tcPr>
            <w:tcW w:w="5382" w:type="dxa"/>
            <w:vAlign w:val="center"/>
          </w:tcPr>
          <w:p w14:paraId="18FA5910" w14:textId="77777777" w:rsidR="00580735" w:rsidRDefault="00580735" w:rsidP="007C54DC">
            <w:pPr>
              <w:rPr>
                <w:b/>
                <w:sz w:val="28"/>
                <w:szCs w:val="28"/>
              </w:rPr>
            </w:pPr>
            <w:r>
              <w:rPr>
                <w:b/>
                <w:sz w:val="28"/>
                <w:szCs w:val="28"/>
              </w:rPr>
              <w:t xml:space="preserve">Action </w:t>
            </w:r>
          </w:p>
        </w:tc>
        <w:tc>
          <w:tcPr>
            <w:tcW w:w="1843" w:type="dxa"/>
            <w:vAlign w:val="center"/>
          </w:tcPr>
          <w:p w14:paraId="57377D59" w14:textId="77777777" w:rsidR="00580735" w:rsidRDefault="00580735" w:rsidP="007C54DC">
            <w:pPr>
              <w:rPr>
                <w:b/>
                <w:sz w:val="28"/>
                <w:szCs w:val="28"/>
              </w:rPr>
            </w:pPr>
            <w:r>
              <w:rPr>
                <w:b/>
                <w:sz w:val="28"/>
                <w:szCs w:val="28"/>
              </w:rPr>
              <w:t>By When</w:t>
            </w:r>
          </w:p>
        </w:tc>
        <w:tc>
          <w:tcPr>
            <w:tcW w:w="1791" w:type="dxa"/>
            <w:vAlign w:val="center"/>
          </w:tcPr>
          <w:p w14:paraId="06D0A490" w14:textId="77777777" w:rsidR="00580735" w:rsidRDefault="00580735" w:rsidP="007C54DC">
            <w:pPr>
              <w:rPr>
                <w:b/>
                <w:sz w:val="28"/>
                <w:szCs w:val="28"/>
              </w:rPr>
            </w:pPr>
            <w:r>
              <w:rPr>
                <w:b/>
                <w:sz w:val="28"/>
                <w:szCs w:val="28"/>
              </w:rPr>
              <w:t>Person responsible</w:t>
            </w:r>
          </w:p>
        </w:tc>
      </w:tr>
      <w:tr w:rsidR="00580735" w14:paraId="2195CC85" w14:textId="77777777" w:rsidTr="007C54DC">
        <w:trPr>
          <w:trHeight w:val="852"/>
        </w:trPr>
        <w:tc>
          <w:tcPr>
            <w:tcW w:w="5382" w:type="dxa"/>
            <w:vAlign w:val="center"/>
          </w:tcPr>
          <w:p w14:paraId="4E552BCD" w14:textId="5CF7055B" w:rsidR="00580735" w:rsidRPr="001E6EB2" w:rsidRDefault="001E6EB2" w:rsidP="000E5DB6">
            <w:pPr>
              <w:rPr>
                <w:color w:val="0070C0"/>
              </w:rPr>
            </w:pPr>
            <w:r w:rsidRPr="001E6EB2">
              <w:rPr>
                <w:color w:val="0070C0"/>
              </w:rPr>
              <w:t>Detailed modelling and economic/social impact assessments</w:t>
            </w:r>
          </w:p>
        </w:tc>
        <w:tc>
          <w:tcPr>
            <w:tcW w:w="1843" w:type="dxa"/>
            <w:vAlign w:val="center"/>
          </w:tcPr>
          <w:p w14:paraId="347E3848" w14:textId="6050DAAC" w:rsidR="00580735" w:rsidRPr="007C54DC" w:rsidRDefault="007C54DC" w:rsidP="000E5DB6">
            <w:pPr>
              <w:rPr>
                <w:sz w:val="28"/>
                <w:szCs w:val="28"/>
              </w:rPr>
            </w:pPr>
            <w:r w:rsidRPr="007C54DC">
              <w:rPr>
                <w:color w:val="0070C0"/>
                <w:szCs w:val="28"/>
              </w:rPr>
              <w:t>Summer 202</w:t>
            </w:r>
            <w:r w:rsidR="00810431">
              <w:rPr>
                <w:color w:val="0070C0"/>
                <w:szCs w:val="28"/>
              </w:rPr>
              <w:t>1</w:t>
            </w:r>
          </w:p>
        </w:tc>
        <w:tc>
          <w:tcPr>
            <w:tcW w:w="1791" w:type="dxa"/>
            <w:vAlign w:val="center"/>
          </w:tcPr>
          <w:p w14:paraId="6941EFB4" w14:textId="23197661" w:rsidR="00580735" w:rsidRPr="00BF1116" w:rsidRDefault="00BF1116" w:rsidP="000E5DB6">
            <w:pPr>
              <w:rPr>
                <w:color w:val="0070C0"/>
                <w:szCs w:val="28"/>
              </w:rPr>
            </w:pPr>
            <w:r w:rsidRPr="00BF1116">
              <w:rPr>
                <w:color w:val="0070C0"/>
                <w:szCs w:val="28"/>
              </w:rPr>
              <w:t>Joanne Fellows</w:t>
            </w:r>
          </w:p>
        </w:tc>
      </w:tr>
      <w:tr w:rsidR="001E6EB2" w14:paraId="51E695FD" w14:textId="77777777" w:rsidTr="007C54DC">
        <w:trPr>
          <w:trHeight w:val="1406"/>
        </w:trPr>
        <w:tc>
          <w:tcPr>
            <w:tcW w:w="5382" w:type="dxa"/>
            <w:vAlign w:val="center"/>
          </w:tcPr>
          <w:p w14:paraId="4802EDDE" w14:textId="75A00A93" w:rsidR="001E6EB2" w:rsidRPr="001E6EB2" w:rsidRDefault="007C54DC" w:rsidP="000E5DB6">
            <w:pPr>
              <w:rPr>
                <w:color w:val="0070C0"/>
              </w:rPr>
            </w:pPr>
            <w:r>
              <w:rPr>
                <w:color w:val="0070C0"/>
              </w:rPr>
              <w:t>Further d</w:t>
            </w:r>
            <w:r w:rsidR="001E6EB2">
              <w:rPr>
                <w:color w:val="0070C0"/>
              </w:rPr>
              <w:t>iscussion with communities/individuals at risk of negative impact</w:t>
            </w:r>
            <w:r>
              <w:rPr>
                <w:color w:val="0070C0"/>
              </w:rPr>
              <w:t xml:space="preserve"> and groups representing them</w:t>
            </w:r>
          </w:p>
        </w:tc>
        <w:tc>
          <w:tcPr>
            <w:tcW w:w="1843" w:type="dxa"/>
            <w:vAlign w:val="center"/>
          </w:tcPr>
          <w:p w14:paraId="336C3C83" w14:textId="2EC0D89D" w:rsidR="001E6EB2" w:rsidRDefault="007C54DC" w:rsidP="000E5DB6">
            <w:pPr>
              <w:rPr>
                <w:b/>
                <w:sz w:val="28"/>
                <w:szCs w:val="28"/>
              </w:rPr>
            </w:pPr>
            <w:r w:rsidRPr="007C54DC">
              <w:rPr>
                <w:color w:val="0070C0"/>
                <w:szCs w:val="28"/>
              </w:rPr>
              <w:t>Summer 202</w:t>
            </w:r>
            <w:r w:rsidR="00810431">
              <w:rPr>
                <w:color w:val="0070C0"/>
                <w:szCs w:val="28"/>
              </w:rPr>
              <w:t>1</w:t>
            </w:r>
          </w:p>
        </w:tc>
        <w:tc>
          <w:tcPr>
            <w:tcW w:w="1791" w:type="dxa"/>
            <w:vAlign w:val="center"/>
          </w:tcPr>
          <w:p w14:paraId="5A5A366B" w14:textId="5D0C9705" w:rsidR="001E6EB2" w:rsidRDefault="00BF1116" w:rsidP="000E5DB6">
            <w:pPr>
              <w:rPr>
                <w:b/>
                <w:sz w:val="28"/>
                <w:szCs w:val="28"/>
              </w:rPr>
            </w:pPr>
            <w:r w:rsidRPr="00BF1116">
              <w:rPr>
                <w:color w:val="0070C0"/>
                <w:szCs w:val="28"/>
              </w:rPr>
              <w:t>Joanne Fellows</w:t>
            </w:r>
          </w:p>
        </w:tc>
      </w:tr>
      <w:tr w:rsidR="007C54DC" w14:paraId="11E01DE9" w14:textId="77777777" w:rsidTr="007C54DC">
        <w:trPr>
          <w:trHeight w:val="1126"/>
        </w:trPr>
        <w:tc>
          <w:tcPr>
            <w:tcW w:w="5382" w:type="dxa"/>
            <w:vAlign w:val="center"/>
          </w:tcPr>
          <w:p w14:paraId="65427BDD" w14:textId="676C687F" w:rsidR="007C54DC" w:rsidRDefault="007C54DC" w:rsidP="000E5DB6">
            <w:pPr>
              <w:rPr>
                <w:color w:val="0070C0"/>
              </w:rPr>
            </w:pPr>
            <w:r>
              <w:rPr>
                <w:color w:val="0070C0"/>
              </w:rPr>
              <w:t>Formal consultation to include all communities/individuals at risk of negative impact, and groups representing them</w:t>
            </w:r>
          </w:p>
        </w:tc>
        <w:tc>
          <w:tcPr>
            <w:tcW w:w="1843" w:type="dxa"/>
            <w:vAlign w:val="center"/>
          </w:tcPr>
          <w:p w14:paraId="4296C8C4" w14:textId="175C3F85" w:rsidR="007C54DC" w:rsidRPr="007C54DC" w:rsidRDefault="007C54DC" w:rsidP="000E5DB6">
            <w:pPr>
              <w:rPr>
                <w:color w:val="0070C0"/>
                <w:szCs w:val="28"/>
              </w:rPr>
            </w:pPr>
            <w:r w:rsidRPr="007C54DC">
              <w:rPr>
                <w:color w:val="0070C0"/>
                <w:szCs w:val="28"/>
              </w:rPr>
              <w:t>Summer 202</w:t>
            </w:r>
            <w:r w:rsidR="00810431">
              <w:rPr>
                <w:color w:val="0070C0"/>
                <w:szCs w:val="28"/>
              </w:rPr>
              <w:t>1</w:t>
            </w:r>
          </w:p>
        </w:tc>
        <w:tc>
          <w:tcPr>
            <w:tcW w:w="1791" w:type="dxa"/>
            <w:vAlign w:val="center"/>
          </w:tcPr>
          <w:p w14:paraId="2DA0EE3B" w14:textId="3F2AF5EB" w:rsidR="007C54DC" w:rsidRPr="00BF1116" w:rsidRDefault="007C54DC" w:rsidP="000E5DB6">
            <w:pPr>
              <w:rPr>
                <w:color w:val="0070C0"/>
                <w:szCs w:val="28"/>
              </w:rPr>
            </w:pPr>
            <w:r w:rsidRPr="00BF1116">
              <w:rPr>
                <w:color w:val="0070C0"/>
                <w:szCs w:val="28"/>
              </w:rPr>
              <w:t>Joanne Fellows</w:t>
            </w:r>
          </w:p>
        </w:tc>
      </w:tr>
      <w:tr w:rsidR="001E6EB2" w14:paraId="46AD421E" w14:textId="77777777" w:rsidTr="007C54DC">
        <w:trPr>
          <w:trHeight w:val="1539"/>
        </w:trPr>
        <w:tc>
          <w:tcPr>
            <w:tcW w:w="5382" w:type="dxa"/>
            <w:vAlign w:val="center"/>
          </w:tcPr>
          <w:p w14:paraId="7FB52F15" w14:textId="7A489E8E" w:rsidR="001E6EB2" w:rsidRPr="001E6EB2" w:rsidRDefault="001E6EB2" w:rsidP="000E5DB6">
            <w:pPr>
              <w:rPr>
                <w:color w:val="0070C0"/>
              </w:rPr>
            </w:pPr>
            <w:r w:rsidRPr="001E6EB2">
              <w:rPr>
                <w:color w:val="0070C0"/>
              </w:rPr>
              <w:t>Consideration</w:t>
            </w:r>
            <w:r>
              <w:rPr>
                <w:color w:val="0070C0"/>
              </w:rPr>
              <w:t xml:space="preserve"> of changes to the proposals, including</w:t>
            </w:r>
            <w:r w:rsidRPr="001E6EB2">
              <w:rPr>
                <w:color w:val="0070C0"/>
              </w:rPr>
              <w:t xml:space="preserve"> discounts and exemptions</w:t>
            </w:r>
            <w:r>
              <w:rPr>
                <w:color w:val="0070C0"/>
              </w:rPr>
              <w:t>,</w:t>
            </w:r>
            <w:r w:rsidRPr="001E6EB2">
              <w:rPr>
                <w:color w:val="0070C0"/>
              </w:rPr>
              <w:t xml:space="preserve"> to address residual risks identified after </w:t>
            </w:r>
            <w:r>
              <w:rPr>
                <w:color w:val="0070C0"/>
              </w:rPr>
              <w:t>two actions above have been completed</w:t>
            </w:r>
          </w:p>
        </w:tc>
        <w:tc>
          <w:tcPr>
            <w:tcW w:w="1843" w:type="dxa"/>
            <w:vAlign w:val="center"/>
          </w:tcPr>
          <w:p w14:paraId="64DC2652" w14:textId="427A1ECC" w:rsidR="001E6EB2" w:rsidRDefault="007C54DC" w:rsidP="000E5DB6">
            <w:pPr>
              <w:rPr>
                <w:b/>
                <w:sz w:val="28"/>
                <w:szCs w:val="28"/>
              </w:rPr>
            </w:pPr>
            <w:r w:rsidRPr="007C54DC">
              <w:rPr>
                <w:color w:val="0070C0"/>
                <w:szCs w:val="28"/>
              </w:rPr>
              <w:t>Summer 202</w:t>
            </w:r>
            <w:r w:rsidR="00810431">
              <w:rPr>
                <w:color w:val="0070C0"/>
                <w:szCs w:val="28"/>
              </w:rPr>
              <w:t>1</w:t>
            </w:r>
          </w:p>
        </w:tc>
        <w:tc>
          <w:tcPr>
            <w:tcW w:w="1791" w:type="dxa"/>
            <w:vAlign w:val="center"/>
          </w:tcPr>
          <w:p w14:paraId="6CB714FE" w14:textId="470A7E19" w:rsidR="001E6EB2" w:rsidRDefault="00BF1116" w:rsidP="000E5DB6">
            <w:pPr>
              <w:rPr>
                <w:b/>
                <w:sz w:val="28"/>
                <w:szCs w:val="28"/>
              </w:rPr>
            </w:pPr>
            <w:r w:rsidRPr="00BF1116">
              <w:rPr>
                <w:color w:val="0070C0"/>
                <w:szCs w:val="28"/>
              </w:rPr>
              <w:t>Joanne Fellows</w:t>
            </w:r>
          </w:p>
        </w:tc>
      </w:tr>
    </w:tbl>
    <w:p w14:paraId="0AD3D506" w14:textId="77777777" w:rsidR="00580735" w:rsidRDefault="00580735" w:rsidP="00580735">
      <w:pPr>
        <w:rPr>
          <w:b/>
          <w:sz w:val="28"/>
          <w:szCs w:val="28"/>
        </w:rPr>
      </w:pPr>
    </w:p>
    <w:sectPr w:rsidR="00580735" w:rsidSect="00E17FCC">
      <w:headerReference w:type="default" r:id="rId9"/>
      <w:footerReference w:type="default" r:id="rId10"/>
      <w:pgSz w:w="11906" w:h="16838"/>
      <w:pgMar w:top="1418"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4796FE" w14:textId="77777777" w:rsidR="00F50157" w:rsidRDefault="00F50157" w:rsidP="00746A01">
      <w:r>
        <w:separator/>
      </w:r>
    </w:p>
  </w:endnote>
  <w:endnote w:type="continuationSeparator" w:id="0">
    <w:p w14:paraId="13645087" w14:textId="77777777" w:rsidR="00F50157" w:rsidRDefault="00F50157" w:rsidP="00746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ill Sans MT Pro Light">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6948ED" w14:textId="663EDDB6" w:rsidR="000F7D46" w:rsidRDefault="000F7D46">
    <w:pPr>
      <w:pStyle w:val="Footer"/>
    </w:pPr>
    <w:r>
      <w:t xml:space="preserve">SCIA for </w:t>
    </w:r>
    <w:r w:rsidR="003A09E3">
      <w:t>Connecting Oxford</w:t>
    </w:r>
    <w:r>
      <w:tab/>
      <w:t xml:space="preserve">Page </w:t>
    </w:r>
    <w:r>
      <w:rPr>
        <w:b/>
      </w:rPr>
      <w:fldChar w:fldCharType="begin"/>
    </w:r>
    <w:r>
      <w:rPr>
        <w:b/>
      </w:rPr>
      <w:instrText xml:space="preserve"> PAGE  \* Arabic  \* MERGEFORMAT </w:instrText>
    </w:r>
    <w:r>
      <w:rPr>
        <w:b/>
      </w:rPr>
      <w:fldChar w:fldCharType="separate"/>
    </w:r>
    <w:r w:rsidR="00B82EDD">
      <w:rPr>
        <w:b/>
        <w:noProof/>
      </w:rPr>
      <w:t>1</w:t>
    </w:r>
    <w:r>
      <w:rPr>
        <w:b/>
      </w:rPr>
      <w:fldChar w:fldCharType="end"/>
    </w:r>
    <w:r>
      <w:t xml:space="preserve"> of </w:t>
    </w:r>
    <w:r>
      <w:rPr>
        <w:b/>
      </w:rPr>
      <w:fldChar w:fldCharType="begin"/>
    </w:r>
    <w:r>
      <w:rPr>
        <w:b/>
      </w:rPr>
      <w:instrText xml:space="preserve"> NUMPAGES  \* Arabic  \* MERGEFORMAT </w:instrText>
    </w:r>
    <w:r>
      <w:rPr>
        <w:b/>
      </w:rPr>
      <w:fldChar w:fldCharType="separate"/>
    </w:r>
    <w:r w:rsidR="00B82EDD">
      <w:rPr>
        <w:b/>
        <w:noProof/>
      </w:rPr>
      <w:t>13</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41A932" w14:textId="77777777" w:rsidR="00F50157" w:rsidRDefault="00F50157" w:rsidP="00746A01">
      <w:r>
        <w:separator/>
      </w:r>
    </w:p>
  </w:footnote>
  <w:footnote w:type="continuationSeparator" w:id="0">
    <w:p w14:paraId="441445C6" w14:textId="77777777" w:rsidR="00F50157" w:rsidRDefault="00F50157" w:rsidP="00746A01">
      <w:r>
        <w:continuationSeparator/>
      </w:r>
    </w:p>
  </w:footnote>
  <w:footnote w:id="1">
    <w:p w14:paraId="40D2C5E5" w14:textId="77777777" w:rsidR="000F7D46" w:rsidRDefault="000F7D46" w:rsidP="00B45C6E">
      <w:pPr>
        <w:pStyle w:val="FootnoteText"/>
      </w:pPr>
      <w:r>
        <w:rPr>
          <w:rStyle w:val="FootnoteReference"/>
        </w:rPr>
        <w:footnoteRef/>
      </w:r>
      <w:r>
        <w:rPr>
          <w:rStyle w:val="FootnoteReference"/>
        </w:rPr>
        <w:footnoteRef/>
      </w:r>
      <w:r>
        <w:t xml:space="preserve"> </w:t>
      </w:r>
      <w:hyperlink r:id="rId1" w:history="1">
        <w:r w:rsidRPr="00D13170">
          <w:rPr>
            <w:rStyle w:val="Hyperlink"/>
          </w:rPr>
          <w:t>EC Procurement Threshold for Services</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ECEDC3" w14:textId="2828C51C" w:rsidR="00E01A8A" w:rsidRPr="00E01A8A" w:rsidRDefault="00E01A8A">
    <w:pPr>
      <w:pStyle w:val="Header"/>
      <w:rPr>
        <w:sz w:val="48"/>
        <w:szCs w:val="48"/>
      </w:rPr>
    </w:pPr>
    <w:r>
      <w:tab/>
    </w:r>
    <w:r>
      <w:tab/>
    </w:r>
    <w:r w:rsidRPr="00E01A8A">
      <w:rPr>
        <w:sz w:val="48"/>
        <w:szCs w:val="48"/>
      </w:rPr>
      <w:t>Appendix 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5E1821B"/>
    <w:multiLevelType w:val="hybridMultilevel"/>
    <w:tmpl w:val="5324B97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8D1BFB"/>
    <w:multiLevelType w:val="hybridMultilevel"/>
    <w:tmpl w:val="58F06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092FEC"/>
    <w:multiLevelType w:val="hybridMultilevel"/>
    <w:tmpl w:val="429E1A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1778"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733299F"/>
    <w:multiLevelType w:val="hybridMultilevel"/>
    <w:tmpl w:val="424E2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A363B59"/>
    <w:multiLevelType w:val="hybridMultilevel"/>
    <w:tmpl w:val="0354EC2E"/>
    <w:lvl w:ilvl="0" w:tplc="08090003">
      <w:start w:val="1"/>
      <w:numFmt w:val="bullet"/>
      <w:lvlText w:val="o"/>
      <w:lvlJc w:val="left"/>
      <w:pPr>
        <w:tabs>
          <w:tab w:val="num" w:pos="1211"/>
        </w:tabs>
        <w:ind w:left="1211" w:hanging="360"/>
      </w:pPr>
      <w:rPr>
        <w:rFonts w:ascii="Courier New" w:hAnsi="Courier New" w:cs="Courier New" w:hint="default"/>
      </w:rPr>
    </w:lvl>
    <w:lvl w:ilvl="1" w:tplc="08090003" w:tentative="1">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5">
    <w:nsid w:val="1B2C100B"/>
    <w:multiLevelType w:val="hybridMultilevel"/>
    <w:tmpl w:val="53BCD26C"/>
    <w:lvl w:ilvl="0" w:tplc="08090001">
      <w:start w:val="1"/>
      <w:numFmt w:val="bullet"/>
      <w:lvlText w:val=""/>
      <w:lvlJc w:val="left"/>
      <w:pPr>
        <w:tabs>
          <w:tab w:val="num" w:pos="1211"/>
        </w:tabs>
        <w:ind w:left="1211" w:hanging="360"/>
      </w:pPr>
      <w:rPr>
        <w:rFonts w:ascii="Symbol" w:hAnsi="Symbol" w:hint="default"/>
      </w:rPr>
    </w:lvl>
    <w:lvl w:ilvl="1" w:tplc="08090003" w:tentative="1">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6">
    <w:nsid w:val="1D3A00CD"/>
    <w:multiLevelType w:val="hybridMultilevel"/>
    <w:tmpl w:val="CCC888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1E3C18C3"/>
    <w:multiLevelType w:val="hybridMultilevel"/>
    <w:tmpl w:val="38740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B243EDC"/>
    <w:multiLevelType w:val="multilevel"/>
    <w:tmpl w:val="5D2CBDDC"/>
    <w:lvl w:ilvl="0">
      <w:start w:val="1"/>
      <w:numFmt w:val="decimal"/>
      <w:lvlText w:val="%1"/>
      <w:lvlJc w:val="left"/>
      <w:pPr>
        <w:tabs>
          <w:tab w:val="num" w:pos="720"/>
        </w:tabs>
        <w:ind w:left="720" w:hanging="720"/>
      </w:pPr>
      <w:rPr>
        <w:rFonts w:hint="default"/>
      </w:rPr>
    </w:lvl>
    <w:lvl w:ilvl="1">
      <w:start w:val="1"/>
      <w:numFmt w:val="bullet"/>
      <w:lvlText w:val=""/>
      <w:lvlJc w:val="left"/>
      <w:pPr>
        <w:tabs>
          <w:tab w:val="num" w:pos="720"/>
        </w:tabs>
        <w:ind w:left="720" w:hanging="72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E82664F"/>
    <w:multiLevelType w:val="multilevel"/>
    <w:tmpl w:val="429259BA"/>
    <w:lvl w:ilvl="0">
      <w:start w:val="1"/>
      <w:numFmt w:val="decimal"/>
      <w:lvlText w:val="%1.0"/>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45CD0642"/>
    <w:multiLevelType w:val="hybridMultilevel"/>
    <w:tmpl w:val="90267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2303D67"/>
    <w:multiLevelType w:val="multilevel"/>
    <w:tmpl w:val="A99C73C2"/>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ascii="Arial" w:hAnsi="Arial" w:cs="Aria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55D801DC"/>
    <w:multiLevelType w:val="hybridMultilevel"/>
    <w:tmpl w:val="086C701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EFC365B"/>
    <w:multiLevelType w:val="hybridMultilevel"/>
    <w:tmpl w:val="DC1A8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9241F28"/>
    <w:multiLevelType w:val="hybridMultilevel"/>
    <w:tmpl w:val="DDE2C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C312FA5"/>
    <w:multiLevelType w:val="hybridMultilevel"/>
    <w:tmpl w:val="32812C2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15"/>
  </w:num>
  <w:num w:numId="3">
    <w:abstractNumId w:val="0"/>
  </w:num>
  <w:num w:numId="4">
    <w:abstractNumId w:val="1"/>
  </w:num>
  <w:num w:numId="5">
    <w:abstractNumId w:val="9"/>
  </w:num>
  <w:num w:numId="6">
    <w:abstractNumId w:val="5"/>
  </w:num>
  <w:num w:numId="7">
    <w:abstractNumId w:val="11"/>
  </w:num>
  <w:num w:numId="8">
    <w:abstractNumId w:val="8"/>
  </w:num>
  <w:num w:numId="9">
    <w:abstractNumId w:val="4"/>
  </w:num>
  <w:num w:numId="10">
    <w:abstractNumId w:val="12"/>
  </w:num>
  <w:num w:numId="11">
    <w:abstractNumId w:val="3"/>
  </w:num>
  <w:num w:numId="12">
    <w:abstractNumId w:val="14"/>
  </w:num>
  <w:num w:numId="13">
    <w:abstractNumId w:val="6"/>
  </w:num>
  <w:num w:numId="14">
    <w:abstractNumId w:val="10"/>
  </w:num>
  <w:num w:numId="15">
    <w:abstractNumId w:val="1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FBA"/>
    <w:rsid w:val="0003249A"/>
    <w:rsid w:val="0004366B"/>
    <w:rsid w:val="00056E26"/>
    <w:rsid w:val="00057FBA"/>
    <w:rsid w:val="00095395"/>
    <w:rsid w:val="000B0054"/>
    <w:rsid w:val="000B3049"/>
    <w:rsid w:val="000B4310"/>
    <w:rsid w:val="000D02E2"/>
    <w:rsid w:val="000D049D"/>
    <w:rsid w:val="000E5DB6"/>
    <w:rsid w:val="000F2303"/>
    <w:rsid w:val="000F7D46"/>
    <w:rsid w:val="00102F16"/>
    <w:rsid w:val="00110549"/>
    <w:rsid w:val="00132886"/>
    <w:rsid w:val="00134938"/>
    <w:rsid w:val="001532A8"/>
    <w:rsid w:val="00156967"/>
    <w:rsid w:val="0015752A"/>
    <w:rsid w:val="001979B7"/>
    <w:rsid w:val="001B1AEA"/>
    <w:rsid w:val="001B4182"/>
    <w:rsid w:val="001C6548"/>
    <w:rsid w:val="001E6EB2"/>
    <w:rsid w:val="001F3BB4"/>
    <w:rsid w:val="001F3D3E"/>
    <w:rsid w:val="00200AD3"/>
    <w:rsid w:val="00203FFB"/>
    <w:rsid w:val="00217563"/>
    <w:rsid w:val="0022121D"/>
    <w:rsid w:val="0024645E"/>
    <w:rsid w:val="00267EE6"/>
    <w:rsid w:val="00280201"/>
    <w:rsid w:val="002854E5"/>
    <w:rsid w:val="002A6898"/>
    <w:rsid w:val="002E5464"/>
    <w:rsid w:val="002E6711"/>
    <w:rsid w:val="002F1E53"/>
    <w:rsid w:val="003352C6"/>
    <w:rsid w:val="003744D1"/>
    <w:rsid w:val="003A09E3"/>
    <w:rsid w:val="003A787C"/>
    <w:rsid w:val="003C7B03"/>
    <w:rsid w:val="003D5541"/>
    <w:rsid w:val="003D60E5"/>
    <w:rsid w:val="003E5284"/>
    <w:rsid w:val="004000D7"/>
    <w:rsid w:val="00491830"/>
    <w:rsid w:val="004B2E24"/>
    <w:rsid w:val="004C0C36"/>
    <w:rsid w:val="004D674C"/>
    <w:rsid w:val="00501800"/>
    <w:rsid w:val="00503163"/>
    <w:rsid w:val="00504E43"/>
    <w:rsid w:val="005125C4"/>
    <w:rsid w:val="00514DE9"/>
    <w:rsid w:val="00580735"/>
    <w:rsid w:val="00591C67"/>
    <w:rsid w:val="005A44A3"/>
    <w:rsid w:val="005B4BDF"/>
    <w:rsid w:val="005C053D"/>
    <w:rsid w:val="005D1435"/>
    <w:rsid w:val="005D205E"/>
    <w:rsid w:val="005F3C91"/>
    <w:rsid w:val="005F70B9"/>
    <w:rsid w:val="006075F4"/>
    <w:rsid w:val="00630C76"/>
    <w:rsid w:val="006453ED"/>
    <w:rsid w:val="006651A5"/>
    <w:rsid w:val="006706B7"/>
    <w:rsid w:val="0067337C"/>
    <w:rsid w:val="006831D3"/>
    <w:rsid w:val="006B0459"/>
    <w:rsid w:val="006D325D"/>
    <w:rsid w:val="006F7EC8"/>
    <w:rsid w:val="007006D3"/>
    <w:rsid w:val="00711534"/>
    <w:rsid w:val="00711756"/>
    <w:rsid w:val="007152FA"/>
    <w:rsid w:val="00717922"/>
    <w:rsid w:val="007247A6"/>
    <w:rsid w:val="00732C4D"/>
    <w:rsid w:val="00746A01"/>
    <w:rsid w:val="0076183D"/>
    <w:rsid w:val="007908F4"/>
    <w:rsid w:val="0079520B"/>
    <w:rsid w:val="007C0879"/>
    <w:rsid w:val="007C54DC"/>
    <w:rsid w:val="007D4AA6"/>
    <w:rsid w:val="007E5EB1"/>
    <w:rsid w:val="007F3699"/>
    <w:rsid w:val="00810431"/>
    <w:rsid w:val="008154C6"/>
    <w:rsid w:val="008248EE"/>
    <w:rsid w:val="00827FA4"/>
    <w:rsid w:val="0084400F"/>
    <w:rsid w:val="008704B5"/>
    <w:rsid w:val="00883806"/>
    <w:rsid w:val="008B07BB"/>
    <w:rsid w:val="008C1B05"/>
    <w:rsid w:val="008C4BEA"/>
    <w:rsid w:val="008D024E"/>
    <w:rsid w:val="008D080F"/>
    <w:rsid w:val="008E13FA"/>
    <w:rsid w:val="00926AA7"/>
    <w:rsid w:val="009277A6"/>
    <w:rsid w:val="009314C1"/>
    <w:rsid w:val="00940AD2"/>
    <w:rsid w:val="00955D35"/>
    <w:rsid w:val="009A44B1"/>
    <w:rsid w:val="009E3A18"/>
    <w:rsid w:val="00A43565"/>
    <w:rsid w:val="00A5735B"/>
    <w:rsid w:val="00A62FD8"/>
    <w:rsid w:val="00A659F9"/>
    <w:rsid w:val="00A70340"/>
    <w:rsid w:val="00A95020"/>
    <w:rsid w:val="00AB09BF"/>
    <w:rsid w:val="00AB4399"/>
    <w:rsid w:val="00B012FC"/>
    <w:rsid w:val="00B05457"/>
    <w:rsid w:val="00B11165"/>
    <w:rsid w:val="00B158D5"/>
    <w:rsid w:val="00B16B84"/>
    <w:rsid w:val="00B308A0"/>
    <w:rsid w:val="00B34DC3"/>
    <w:rsid w:val="00B45C6E"/>
    <w:rsid w:val="00B469A1"/>
    <w:rsid w:val="00B75E60"/>
    <w:rsid w:val="00B82EDD"/>
    <w:rsid w:val="00B8302F"/>
    <w:rsid w:val="00B85881"/>
    <w:rsid w:val="00BD39FD"/>
    <w:rsid w:val="00BF1116"/>
    <w:rsid w:val="00C12002"/>
    <w:rsid w:val="00C45F2C"/>
    <w:rsid w:val="00C7014A"/>
    <w:rsid w:val="00CA5B30"/>
    <w:rsid w:val="00CE2B37"/>
    <w:rsid w:val="00CF2D85"/>
    <w:rsid w:val="00D17E30"/>
    <w:rsid w:val="00D37A9B"/>
    <w:rsid w:val="00D434D9"/>
    <w:rsid w:val="00D457DC"/>
    <w:rsid w:val="00D70225"/>
    <w:rsid w:val="00D81B1F"/>
    <w:rsid w:val="00DD11C0"/>
    <w:rsid w:val="00DD562C"/>
    <w:rsid w:val="00DF029D"/>
    <w:rsid w:val="00DF0339"/>
    <w:rsid w:val="00DF1D35"/>
    <w:rsid w:val="00E01A8A"/>
    <w:rsid w:val="00E06E82"/>
    <w:rsid w:val="00E17FCC"/>
    <w:rsid w:val="00E2392F"/>
    <w:rsid w:val="00E36C4A"/>
    <w:rsid w:val="00E409CE"/>
    <w:rsid w:val="00E42225"/>
    <w:rsid w:val="00E6292B"/>
    <w:rsid w:val="00E65F44"/>
    <w:rsid w:val="00ED44F0"/>
    <w:rsid w:val="00F003F4"/>
    <w:rsid w:val="00F03BAE"/>
    <w:rsid w:val="00F05EE5"/>
    <w:rsid w:val="00F50157"/>
    <w:rsid w:val="00F70999"/>
    <w:rsid w:val="00F7250E"/>
    <w:rsid w:val="00FA33FD"/>
    <w:rsid w:val="00FB5791"/>
    <w:rsid w:val="00FC4BA3"/>
    <w:rsid w:val="00FD208C"/>
    <w:rsid w:val="00FD3A85"/>
    <w:rsid w:val="00FE4D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60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4000D7"/>
  </w:style>
  <w:style w:type="paragraph" w:styleId="Heading1">
    <w:name w:val="heading 1"/>
    <w:basedOn w:val="Normal"/>
    <w:next w:val="Normal"/>
    <w:link w:val="Heading1Char"/>
    <w:uiPriority w:val="9"/>
    <w:qFormat/>
    <w:rsid w:val="00746A0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8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D080F"/>
    <w:pPr>
      <w:ind w:left="720"/>
      <w:contextualSpacing/>
    </w:pPr>
  </w:style>
  <w:style w:type="paragraph" w:customStyle="1" w:styleId="Default">
    <w:name w:val="Default"/>
    <w:rsid w:val="008D080F"/>
    <w:pPr>
      <w:autoSpaceDE w:val="0"/>
      <w:autoSpaceDN w:val="0"/>
      <w:adjustRightInd w:val="0"/>
    </w:pPr>
    <w:rPr>
      <w:rFonts w:ascii="Gill Sans MT Pro Light" w:hAnsi="Gill Sans MT Pro Light" w:cs="Gill Sans MT Pro Light"/>
      <w:color w:val="000000"/>
    </w:rPr>
  </w:style>
  <w:style w:type="character" w:styleId="Hyperlink">
    <w:name w:val="Hyperlink"/>
    <w:rsid w:val="00B05457"/>
    <w:rPr>
      <w:color w:val="0000FF"/>
      <w:u w:val="single"/>
    </w:rPr>
  </w:style>
  <w:style w:type="paragraph" w:styleId="NormalWeb">
    <w:name w:val="Normal (Web)"/>
    <w:basedOn w:val="Normal"/>
    <w:uiPriority w:val="99"/>
    <w:semiHidden/>
    <w:unhideWhenUsed/>
    <w:rsid w:val="007247A6"/>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7247A6"/>
    <w:rPr>
      <w:b/>
      <w:bCs/>
    </w:rPr>
  </w:style>
  <w:style w:type="character" w:styleId="CommentReference">
    <w:name w:val="annotation reference"/>
    <w:basedOn w:val="DefaultParagraphFont"/>
    <w:uiPriority w:val="99"/>
    <w:semiHidden/>
    <w:unhideWhenUsed/>
    <w:rsid w:val="00B469A1"/>
    <w:rPr>
      <w:sz w:val="16"/>
      <w:szCs w:val="16"/>
    </w:rPr>
  </w:style>
  <w:style w:type="paragraph" w:styleId="CommentText">
    <w:name w:val="annotation text"/>
    <w:basedOn w:val="Normal"/>
    <w:link w:val="CommentTextChar"/>
    <w:uiPriority w:val="99"/>
    <w:semiHidden/>
    <w:unhideWhenUsed/>
    <w:rsid w:val="00B469A1"/>
    <w:rPr>
      <w:sz w:val="20"/>
      <w:szCs w:val="20"/>
    </w:rPr>
  </w:style>
  <w:style w:type="character" w:customStyle="1" w:styleId="CommentTextChar">
    <w:name w:val="Comment Text Char"/>
    <w:basedOn w:val="DefaultParagraphFont"/>
    <w:link w:val="CommentText"/>
    <w:uiPriority w:val="99"/>
    <w:semiHidden/>
    <w:rsid w:val="00B469A1"/>
    <w:rPr>
      <w:sz w:val="20"/>
      <w:szCs w:val="20"/>
    </w:rPr>
  </w:style>
  <w:style w:type="paragraph" w:styleId="CommentSubject">
    <w:name w:val="annotation subject"/>
    <w:basedOn w:val="CommentText"/>
    <w:next w:val="CommentText"/>
    <w:link w:val="CommentSubjectChar"/>
    <w:uiPriority w:val="99"/>
    <w:semiHidden/>
    <w:unhideWhenUsed/>
    <w:rsid w:val="00B469A1"/>
    <w:rPr>
      <w:b/>
      <w:bCs/>
    </w:rPr>
  </w:style>
  <w:style w:type="character" w:customStyle="1" w:styleId="CommentSubjectChar">
    <w:name w:val="Comment Subject Char"/>
    <w:basedOn w:val="CommentTextChar"/>
    <w:link w:val="CommentSubject"/>
    <w:uiPriority w:val="99"/>
    <w:semiHidden/>
    <w:rsid w:val="00B469A1"/>
    <w:rPr>
      <w:b/>
      <w:bCs/>
      <w:sz w:val="20"/>
      <w:szCs w:val="20"/>
    </w:rPr>
  </w:style>
  <w:style w:type="paragraph" w:styleId="BalloonText">
    <w:name w:val="Balloon Text"/>
    <w:basedOn w:val="Normal"/>
    <w:link w:val="BalloonTextChar"/>
    <w:uiPriority w:val="99"/>
    <w:semiHidden/>
    <w:unhideWhenUsed/>
    <w:rsid w:val="00B469A1"/>
    <w:rPr>
      <w:rFonts w:ascii="Tahoma" w:hAnsi="Tahoma" w:cs="Tahoma"/>
      <w:sz w:val="16"/>
      <w:szCs w:val="16"/>
    </w:rPr>
  </w:style>
  <w:style w:type="character" w:customStyle="1" w:styleId="BalloonTextChar">
    <w:name w:val="Balloon Text Char"/>
    <w:basedOn w:val="DefaultParagraphFont"/>
    <w:link w:val="BalloonText"/>
    <w:uiPriority w:val="99"/>
    <w:semiHidden/>
    <w:rsid w:val="00B469A1"/>
    <w:rPr>
      <w:rFonts w:ascii="Tahoma" w:hAnsi="Tahoma" w:cs="Tahoma"/>
      <w:sz w:val="16"/>
      <w:szCs w:val="16"/>
    </w:rPr>
  </w:style>
  <w:style w:type="paragraph" w:styleId="Header">
    <w:name w:val="header"/>
    <w:basedOn w:val="Normal"/>
    <w:link w:val="HeaderChar"/>
    <w:uiPriority w:val="99"/>
    <w:unhideWhenUsed/>
    <w:rsid w:val="00746A01"/>
    <w:pPr>
      <w:tabs>
        <w:tab w:val="center" w:pos="4513"/>
        <w:tab w:val="right" w:pos="9026"/>
      </w:tabs>
    </w:pPr>
  </w:style>
  <w:style w:type="character" w:customStyle="1" w:styleId="HeaderChar">
    <w:name w:val="Header Char"/>
    <w:basedOn w:val="DefaultParagraphFont"/>
    <w:link w:val="Header"/>
    <w:uiPriority w:val="99"/>
    <w:rsid w:val="00746A01"/>
  </w:style>
  <w:style w:type="paragraph" w:styleId="Footer">
    <w:name w:val="footer"/>
    <w:basedOn w:val="Normal"/>
    <w:link w:val="FooterChar"/>
    <w:uiPriority w:val="99"/>
    <w:unhideWhenUsed/>
    <w:rsid w:val="00746A01"/>
    <w:pPr>
      <w:tabs>
        <w:tab w:val="center" w:pos="4513"/>
        <w:tab w:val="right" w:pos="9026"/>
      </w:tabs>
    </w:pPr>
  </w:style>
  <w:style w:type="character" w:customStyle="1" w:styleId="FooterChar">
    <w:name w:val="Footer Char"/>
    <w:basedOn w:val="DefaultParagraphFont"/>
    <w:link w:val="Footer"/>
    <w:uiPriority w:val="99"/>
    <w:rsid w:val="00746A01"/>
  </w:style>
  <w:style w:type="character" w:customStyle="1" w:styleId="Heading1Char">
    <w:name w:val="Heading 1 Char"/>
    <w:basedOn w:val="DefaultParagraphFont"/>
    <w:link w:val="Heading1"/>
    <w:uiPriority w:val="9"/>
    <w:rsid w:val="00746A01"/>
    <w:rPr>
      <w:rFonts w:asciiTheme="majorHAnsi" w:eastAsiaTheme="majorEastAsia" w:hAnsiTheme="majorHAnsi" w:cstheme="majorBidi"/>
      <w:b/>
      <w:bCs/>
      <w:color w:val="365F91" w:themeColor="accent1" w:themeShade="BF"/>
      <w:sz w:val="28"/>
      <w:szCs w:val="28"/>
    </w:rPr>
  </w:style>
  <w:style w:type="paragraph" w:styleId="TOCHeading">
    <w:name w:val="TOC Heading"/>
    <w:qFormat/>
    <w:rsid w:val="00746A01"/>
    <w:pPr>
      <w:tabs>
        <w:tab w:val="right" w:pos="9338"/>
      </w:tabs>
      <w:spacing w:after="120" w:line="240" w:lineRule="exact"/>
    </w:pPr>
    <w:rPr>
      <w:rFonts w:eastAsia="Times"/>
      <w:b/>
      <w:bCs/>
      <w:color w:val="0A1B5F"/>
      <w:sz w:val="20"/>
      <w:szCs w:val="26"/>
      <w:lang w:eastAsia="en-GB"/>
    </w:rPr>
  </w:style>
  <w:style w:type="paragraph" w:styleId="FootnoteText">
    <w:name w:val="footnote text"/>
    <w:basedOn w:val="Normal"/>
    <w:link w:val="FootnoteTextChar"/>
    <w:uiPriority w:val="99"/>
    <w:semiHidden/>
    <w:unhideWhenUsed/>
    <w:rsid w:val="00B45C6E"/>
    <w:rPr>
      <w:sz w:val="20"/>
      <w:szCs w:val="20"/>
    </w:rPr>
  </w:style>
  <w:style w:type="character" w:customStyle="1" w:styleId="FootnoteTextChar">
    <w:name w:val="Footnote Text Char"/>
    <w:basedOn w:val="DefaultParagraphFont"/>
    <w:link w:val="FootnoteText"/>
    <w:uiPriority w:val="99"/>
    <w:semiHidden/>
    <w:rsid w:val="00B45C6E"/>
    <w:rPr>
      <w:sz w:val="20"/>
      <w:szCs w:val="20"/>
    </w:rPr>
  </w:style>
  <w:style w:type="character" w:styleId="FootnoteReference">
    <w:name w:val="footnote reference"/>
    <w:basedOn w:val="DefaultParagraphFont"/>
    <w:uiPriority w:val="99"/>
    <w:semiHidden/>
    <w:unhideWhenUsed/>
    <w:rsid w:val="00B45C6E"/>
    <w:rPr>
      <w:vertAlign w:val="superscript"/>
    </w:rPr>
  </w:style>
  <w:style w:type="character" w:styleId="PlaceholderText">
    <w:name w:val="Placeholder Text"/>
    <w:basedOn w:val="DefaultParagraphFont"/>
    <w:uiPriority w:val="99"/>
    <w:semiHidden/>
    <w:rsid w:val="004C0C3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4000D7"/>
  </w:style>
  <w:style w:type="paragraph" w:styleId="Heading1">
    <w:name w:val="heading 1"/>
    <w:basedOn w:val="Normal"/>
    <w:next w:val="Normal"/>
    <w:link w:val="Heading1Char"/>
    <w:uiPriority w:val="9"/>
    <w:qFormat/>
    <w:rsid w:val="00746A0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8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D080F"/>
    <w:pPr>
      <w:ind w:left="720"/>
      <w:contextualSpacing/>
    </w:pPr>
  </w:style>
  <w:style w:type="paragraph" w:customStyle="1" w:styleId="Default">
    <w:name w:val="Default"/>
    <w:rsid w:val="008D080F"/>
    <w:pPr>
      <w:autoSpaceDE w:val="0"/>
      <w:autoSpaceDN w:val="0"/>
      <w:adjustRightInd w:val="0"/>
    </w:pPr>
    <w:rPr>
      <w:rFonts w:ascii="Gill Sans MT Pro Light" w:hAnsi="Gill Sans MT Pro Light" w:cs="Gill Sans MT Pro Light"/>
      <w:color w:val="000000"/>
    </w:rPr>
  </w:style>
  <w:style w:type="character" w:styleId="Hyperlink">
    <w:name w:val="Hyperlink"/>
    <w:rsid w:val="00B05457"/>
    <w:rPr>
      <w:color w:val="0000FF"/>
      <w:u w:val="single"/>
    </w:rPr>
  </w:style>
  <w:style w:type="paragraph" w:styleId="NormalWeb">
    <w:name w:val="Normal (Web)"/>
    <w:basedOn w:val="Normal"/>
    <w:uiPriority w:val="99"/>
    <w:semiHidden/>
    <w:unhideWhenUsed/>
    <w:rsid w:val="007247A6"/>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7247A6"/>
    <w:rPr>
      <w:b/>
      <w:bCs/>
    </w:rPr>
  </w:style>
  <w:style w:type="character" w:styleId="CommentReference">
    <w:name w:val="annotation reference"/>
    <w:basedOn w:val="DefaultParagraphFont"/>
    <w:uiPriority w:val="99"/>
    <w:semiHidden/>
    <w:unhideWhenUsed/>
    <w:rsid w:val="00B469A1"/>
    <w:rPr>
      <w:sz w:val="16"/>
      <w:szCs w:val="16"/>
    </w:rPr>
  </w:style>
  <w:style w:type="paragraph" w:styleId="CommentText">
    <w:name w:val="annotation text"/>
    <w:basedOn w:val="Normal"/>
    <w:link w:val="CommentTextChar"/>
    <w:uiPriority w:val="99"/>
    <w:semiHidden/>
    <w:unhideWhenUsed/>
    <w:rsid w:val="00B469A1"/>
    <w:rPr>
      <w:sz w:val="20"/>
      <w:szCs w:val="20"/>
    </w:rPr>
  </w:style>
  <w:style w:type="character" w:customStyle="1" w:styleId="CommentTextChar">
    <w:name w:val="Comment Text Char"/>
    <w:basedOn w:val="DefaultParagraphFont"/>
    <w:link w:val="CommentText"/>
    <w:uiPriority w:val="99"/>
    <w:semiHidden/>
    <w:rsid w:val="00B469A1"/>
    <w:rPr>
      <w:sz w:val="20"/>
      <w:szCs w:val="20"/>
    </w:rPr>
  </w:style>
  <w:style w:type="paragraph" w:styleId="CommentSubject">
    <w:name w:val="annotation subject"/>
    <w:basedOn w:val="CommentText"/>
    <w:next w:val="CommentText"/>
    <w:link w:val="CommentSubjectChar"/>
    <w:uiPriority w:val="99"/>
    <w:semiHidden/>
    <w:unhideWhenUsed/>
    <w:rsid w:val="00B469A1"/>
    <w:rPr>
      <w:b/>
      <w:bCs/>
    </w:rPr>
  </w:style>
  <w:style w:type="character" w:customStyle="1" w:styleId="CommentSubjectChar">
    <w:name w:val="Comment Subject Char"/>
    <w:basedOn w:val="CommentTextChar"/>
    <w:link w:val="CommentSubject"/>
    <w:uiPriority w:val="99"/>
    <w:semiHidden/>
    <w:rsid w:val="00B469A1"/>
    <w:rPr>
      <w:b/>
      <w:bCs/>
      <w:sz w:val="20"/>
      <w:szCs w:val="20"/>
    </w:rPr>
  </w:style>
  <w:style w:type="paragraph" w:styleId="BalloonText">
    <w:name w:val="Balloon Text"/>
    <w:basedOn w:val="Normal"/>
    <w:link w:val="BalloonTextChar"/>
    <w:uiPriority w:val="99"/>
    <w:semiHidden/>
    <w:unhideWhenUsed/>
    <w:rsid w:val="00B469A1"/>
    <w:rPr>
      <w:rFonts w:ascii="Tahoma" w:hAnsi="Tahoma" w:cs="Tahoma"/>
      <w:sz w:val="16"/>
      <w:szCs w:val="16"/>
    </w:rPr>
  </w:style>
  <w:style w:type="character" w:customStyle="1" w:styleId="BalloonTextChar">
    <w:name w:val="Balloon Text Char"/>
    <w:basedOn w:val="DefaultParagraphFont"/>
    <w:link w:val="BalloonText"/>
    <w:uiPriority w:val="99"/>
    <w:semiHidden/>
    <w:rsid w:val="00B469A1"/>
    <w:rPr>
      <w:rFonts w:ascii="Tahoma" w:hAnsi="Tahoma" w:cs="Tahoma"/>
      <w:sz w:val="16"/>
      <w:szCs w:val="16"/>
    </w:rPr>
  </w:style>
  <w:style w:type="paragraph" w:styleId="Header">
    <w:name w:val="header"/>
    <w:basedOn w:val="Normal"/>
    <w:link w:val="HeaderChar"/>
    <w:uiPriority w:val="99"/>
    <w:unhideWhenUsed/>
    <w:rsid w:val="00746A01"/>
    <w:pPr>
      <w:tabs>
        <w:tab w:val="center" w:pos="4513"/>
        <w:tab w:val="right" w:pos="9026"/>
      </w:tabs>
    </w:pPr>
  </w:style>
  <w:style w:type="character" w:customStyle="1" w:styleId="HeaderChar">
    <w:name w:val="Header Char"/>
    <w:basedOn w:val="DefaultParagraphFont"/>
    <w:link w:val="Header"/>
    <w:uiPriority w:val="99"/>
    <w:rsid w:val="00746A01"/>
  </w:style>
  <w:style w:type="paragraph" w:styleId="Footer">
    <w:name w:val="footer"/>
    <w:basedOn w:val="Normal"/>
    <w:link w:val="FooterChar"/>
    <w:uiPriority w:val="99"/>
    <w:unhideWhenUsed/>
    <w:rsid w:val="00746A01"/>
    <w:pPr>
      <w:tabs>
        <w:tab w:val="center" w:pos="4513"/>
        <w:tab w:val="right" w:pos="9026"/>
      </w:tabs>
    </w:pPr>
  </w:style>
  <w:style w:type="character" w:customStyle="1" w:styleId="FooterChar">
    <w:name w:val="Footer Char"/>
    <w:basedOn w:val="DefaultParagraphFont"/>
    <w:link w:val="Footer"/>
    <w:uiPriority w:val="99"/>
    <w:rsid w:val="00746A01"/>
  </w:style>
  <w:style w:type="character" w:customStyle="1" w:styleId="Heading1Char">
    <w:name w:val="Heading 1 Char"/>
    <w:basedOn w:val="DefaultParagraphFont"/>
    <w:link w:val="Heading1"/>
    <w:uiPriority w:val="9"/>
    <w:rsid w:val="00746A01"/>
    <w:rPr>
      <w:rFonts w:asciiTheme="majorHAnsi" w:eastAsiaTheme="majorEastAsia" w:hAnsiTheme="majorHAnsi" w:cstheme="majorBidi"/>
      <w:b/>
      <w:bCs/>
      <w:color w:val="365F91" w:themeColor="accent1" w:themeShade="BF"/>
      <w:sz w:val="28"/>
      <w:szCs w:val="28"/>
    </w:rPr>
  </w:style>
  <w:style w:type="paragraph" w:styleId="TOCHeading">
    <w:name w:val="TOC Heading"/>
    <w:qFormat/>
    <w:rsid w:val="00746A01"/>
    <w:pPr>
      <w:tabs>
        <w:tab w:val="right" w:pos="9338"/>
      </w:tabs>
      <w:spacing w:after="120" w:line="240" w:lineRule="exact"/>
    </w:pPr>
    <w:rPr>
      <w:rFonts w:eastAsia="Times"/>
      <w:b/>
      <w:bCs/>
      <w:color w:val="0A1B5F"/>
      <w:sz w:val="20"/>
      <w:szCs w:val="26"/>
      <w:lang w:eastAsia="en-GB"/>
    </w:rPr>
  </w:style>
  <w:style w:type="paragraph" w:styleId="FootnoteText">
    <w:name w:val="footnote text"/>
    <w:basedOn w:val="Normal"/>
    <w:link w:val="FootnoteTextChar"/>
    <w:uiPriority w:val="99"/>
    <w:semiHidden/>
    <w:unhideWhenUsed/>
    <w:rsid w:val="00B45C6E"/>
    <w:rPr>
      <w:sz w:val="20"/>
      <w:szCs w:val="20"/>
    </w:rPr>
  </w:style>
  <w:style w:type="character" w:customStyle="1" w:styleId="FootnoteTextChar">
    <w:name w:val="Footnote Text Char"/>
    <w:basedOn w:val="DefaultParagraphFont"/>
    <w:link w:val="FootnoteText"/>
    <w:uiPriority w:val="99"/>
    <w:semiHidden/>
    <w:rsid w:val="00B45C6E"/>
    <w:rPr>
      <w:sz w:val="20"/>
      <w:szCs w:val="20"/>
    </w:rPr>
  </w:style>
  <w:style w:type="character" w:styleId="FootnoteReference">
    <w:name w:val="footnote reference"/>
    <w:basedOn w:val="DefaultParagraphFont"/>
    <w:uiPriority w:val="99"/>
    <w:semiHidden/>
    <w:unhideWhenUsed/>
    <w:rsid w:val="00B45C6E"/>
    <w:rPr>
      <w:vertAlign w:val="superscript"/>
    </w:rPr>
  </w:style>
  <w:style w:type="character" w:styleId="PlaceholderText">
    <w:name w:val="Placeholder Text"/>
    <w:basedOn w:val="DefaultParagraphFont"/>
    <w:uiPriority w:val="99"/>
    <w:semiHidden/>
    <w:rsid w:val="004C0C3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94509">
      <w:bodyDiv w:val="1"/>
      <w:marLeft w:val="0"/>
      <w:marRight w:val="0"/>
      <w:marTop w:val="0"/>
      <w:marBottom w:val="0"/>
      <w:divBdr>
        <w:top w:val="none" w:sz="0" w:space="0" w:color="auto"/>
        <w:left w:val="none" w:sz="0" w:space="0" w:color="auto"/>
        <w:bottom w:val="none" w:sz="0" w:space="0" w:color="auto"/>
        <w:right w:val="none" w:sz="0" w:space="0" w:color="auto"/>
      </w:divBdr>
    </w:div>
    <w:div w:id="677660763">
      <w:bodyDiv w:val="1"/>
      <w:marLeft w:val="0"/>
      <w:marRight w:val="0"/>
      <w:marTop w:val="0"/>
      <w:marBottom w:val="0"/>
      <w:divBdr>
        <w:top w:val="none" w:sz="0" w:space="0" w:color="auto"/>
        <w:left w:val="none" w:sz="0" w:space="0" w:color="auto"/>
        <w:bottom w:val="none" w:sz="0" w:space="0" w:color="auto"/>
        <w:right w:val="none" w:sz="0" w:space="0" w:color="auto"/>
      </w:divBdr>
    </w:div>
    <w:div w:id="1900676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ojec.com/Threshhold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19ED4B-4AEE-4744-9C58-14F947E1F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BF65D5DF</Template>
  <TotalTime>2</TotalTime>
  <Pages>13</Pages>
  <Words>3566</Words>
  <Characters>19259</Characters>
  <Application>Microsoft Office Word</Application>
  <DocSecurity>0</DocSecurity>
  <Lines>875</Lines>
  <Paragraphs>235</Paragraphs>
  <ScaleCrop>false</ScaleCrop>
  <HeadingPairs>
    <vt:vector size="2" baseType="variant">
      <vt:variant>
        <vt:lpstr>Title</vt:lpstr>
      </vt:variant>
      <vt:variant>
        <vt:i4>1</vt:i4>
      </vt:variant>
    </vt:vector>
  </HeadingPairs>
  <TitlesOfParts>
    <vt:vector size="1" baseType="lpstr">
      <vt:lpstr/>
    </vt:vector>
  </TitlesOfParts>
  <Company>Oxfordshire County Council</Company>
  <LinksUpToDate>false</LinksUpToDate>
  <CharactersWithSpaces>22590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ben.threadgold</dc:creator>
  <cp:lastModifiedBy>JMitchell</cp:lastModifiedBy>
  <cp:revision>5</cp:revision>
  <cp:lastPrinted>2019-08-02T08:02:00Z</cp:lastPrinted>
  <dcterms:created xsi:type="dcterms:W3CDTF">2019-11-18T17:54:00Z</dcterms:created>
  <dcterms:modified xsi:type="dcterms:W3CDTF">2020-01-14T12:47:00Z</dcterms:modified>
</cp:coreProperties>
</file>